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4C7AC" w14:textId="77777777" w:rsidR="00474255" w:rsidRPr="00474255" w:rsidRDefault="00474255" w:rsidP="00474255">
      <w:pPr>
        <w:spacing w:after="100" w:afterAutospacing="1"/>
        <w:outlineLvl w:val="1"/>
        <w:rPr>
          <w:rFonts w:ascii="Arial" w:eastAsia="Times New Roman" w:hAnsi="Arial" w:cs="Arial"/>
          <w:color w:val="62566D"/>
          <w:sz w:val="36"/>
          <w:szCs w:val="36"/>
          <w:lang w:eastAsia="de-AT"/>
        </w:rPr>
      </w:pPr>
      <w:r w:rsidRPr="00474255">
        <w:rPr>
          <w:rFonts w:ascii="Arial" w:eastAsia="Times New Roman" w:hAnsi="Arial" w:cs="Arial"/>
          <w:color w:val="62566D"/>
          <w:sz w:val="36"/>
          <w:szCs w:val="36"/>
          <w:lang w:eastAsia="de-AT"/>
        </w:rPr>
        <w:t>Allgemeine Geschäftsbedingungen</w:t>
      </w:r>
    </w:p>
    <w:p w14:paraId="23FCF990" w14:textId="77777777" w:rsidR="00474255" w:rsidRPr="00474255" w:rsidRDefault="00474255" w:rsidP="00474255">
      <w:pPr>
        <w:shd w:val="clear" w:color="auto" w:fill="FFFFFF"/>
        <w:spacing w:after="100" w:afterAutospacing="1"/>
        <w:rPr>
          <w:rFonts w:ascii="Arial" w:eastAsia="Times New Roman" w:hAnsi="Arial" w:cs="Arial"/>
          <w:color w:val="62566D"/>
          <w:sz w:val="24"/>
          <w:szCs w:val="24"/>
          <w:lang w:eastAsia="de-AT"/>
        </w:rPr>
      </w:pPr>
      <w:r w:rsidRPr="00474255">
        <w:rPr>
          <w:rFonts w:ascii="Arial" w:eastAsia="Times New Roman" w:hAnsi="Arial" w:cs="Arial"/>
          <w:color w:val="62566D"/>
          <w:sz w:val="24"/>
          <w:szCs w:val="24"/>
          <w:lang w:eastAsia="de-AT"/>
        </w:rPr>
        <w:t> </w:t>
      </w:r>
    </w:p>
    <w:p w14:paraId="3AFEC841" w14:textId="77777777" w:rsidR="00474255" w:rsidRPr="00474255" w:rsidRDefault="007E1105" w:rsidP="00474255">
      <w:pPr>
        <w:numPr>
          <w:ilvl w:val="0"/>
          <w:numId w:val="1"/>
        </w:numPr>
        <w:shd w:val="clear" w:color="auto" w:fill="FFFFFF"/>
        <w:spacing w:before="100" w:beforeAutospacing="1" w:after="100" w:afterAutospacing="1"/>
        <w:rPr>
          <w:rFonts w:ascii="Arial" w:eastAsia="Times New Roman" w:hAnsi="Arial" w:cs="Arial"/>
          <w:color w:val="62566D"/>
          <w:sz w:val="24"/>
          <w:szCs w:val="24"/>
          <w:lang w:eastAsia="de-AT"/>
        </w:rPr>
      </w:pPr>
      <w:r>
        <w:rPr>
          <w:rFonts w:ascii="Arial" w:eastAsia="Times New Roman" w:hAnsi="Arial" w:cs="Arial"/>
          <w:b/>
          <w:bCs/>
          <w:color w:val="62566D"/>
          <w:sz w:val="24"/>
          <w:szCs w:val="24"/>
          <w:lang w:eastAsia="de-AT"/>
        </w:rPr>
        <w:t>1.</w:t>
      </w:r>
      <w:r w:rsidR="00474255" w:rsidRPr="00474255">
        <w:rPr>
          <w:rFonts w:ascii="Arial" w:eastAsia="Times New Roman" w:hAnsi="Arial" w:cs="Arial"/>
          <w:b/>
          <w:bCs/>
          <w:color w:val="62566D"/>
          <w:sz w:val="24"/>
          <w:szCs w:val="24"/>
          <w:lang w:eastAsia="de-AT"/>
        </w:rPr>
        <w:t xml:space="preserve"> Geltungsbereich</w:t>
      </w:r>
    </w:p>
    <w:p w14:paraId="5B552F44" w14:textId="77777777" w:rsidR="00474255" w:rsidRPr="00474255" w:rsidRDefault="00474255" w:rsidP="00474255">
      <w:pPr>
        <w:shd w:val="clear" w:color="auto" w:fill="FFFFFF"/>
        <w:spacing w:after="100" w:afterAutospacing="1"/>
        <w:rPr>
          <w:rFonts w:ascii="Arial" w:eastAsia="Times New Roman" w:hAnsi="Arial" w:cs="Arial"/>
          <w:color w:val="62566D"/>
          <w:sz w:val="24"/>
          <w:szCs w:val="24"/>
          <w:lang w:eastAsia="de-AT"/>
        </w:rPr>
      </w:pPr>
      <w:r w:rsidRPr="00474255">
        <w:rPr>
          <w:rFonts w:ascii="Arial" w:eastAsia="Times New Roman" w:hAnsi="Arial" w:cs="Arial"/>
          <w:color w:val="62566D"/>
          <w:sz w:val="24"/>
          <w:szCs w:val="24"/>
          <w:lang w:eastAsia="de-AT"/>
        </w:rPr>
        <w:t>Für sämtliche Verträge und erteilten Aufträge betreffend die Lieferung von Tickets gelten im Verhältnis zum Theater</w:t>
      </w:r>
      <w:r w:rsidR="002C0BAF">
        <w:rPr>
          <w:rFonts w:ascii="Arial" w:eastAsia="Times New Roman" w:hAnsi="Arial" w:cs="Arial"/>
          <w:color w:val="62566D"/>
          <w:sz w:val="24"/>
          <w:szCs w:val="24"/>
          <w:lang w:eastAsia="de-AT"/>
        </w:rPr>
        <w:t xml:space="preserve"> Hörbranz</w:t>
      </w:r>
      <w:r w:rsidRPr="00474255">
        <w:rPr>
          <w:rFonts w:ascii="Arial" w:eastAsia="Times New Roman" w:hAnsi="Arial" w:cs="Arial"/>
          <w:color w:val="62566D"/>
          <w:sz w:val="24"/>
          <w:szCs w:val="24"/>
          <w:lang w:eastAsia="de-AT"/>
        </w:rPr>
        <w:t xml:space="preserve"> ausschließlich die nachfolgenden Allgemeinen Geschäftsbedingungen.</w:t>
      </w:r>
    </w:p>
    <w:p w14:paraId="6E0332BF" w14:textId="77777777" w:rsidR="00474255" w:rsidRPr="00474255" w:rsidRDefault="007E1105" w:rsidP="00474255">
      <w:pPr>
        <w:numPr>
          <w:ilvl w:val="0"/>
          <w:numId w:val="2"/>
        </w:numPr>
        <w:shd w:val="clear" w:color="auto" w:fill="FFFFFF"/>
        <w:spacing w:before="100" w:beforeAutospacing="1" w:after="100" w:afterAutospacing="1"/>
        <w:rPr>
          <w:rFonts w:ascii="Arial" w:eastAsia="Times New Roman" w:hAnsi="Arial" w:cs="Arial"/>
          <w:color w:val="62566D"/>
          <w:sz w:val="24"/>
          <w:szCs w:val="24"/>
          <w:lang w:eastAsia="de-AT"/>
        </w:rPr>
      </w:pPr>
      <w:r>
        <w:rPr>
          <w:rFonts w:ascii="Arial" w:eastAsia="Times New Roman" w:hAnsi="Arial" w:cs="Arial"/>
          <w:b/>
          <w:bCs/>
          <w:color w:val="62566D"/>
          <w:sz w:val="24"/>
          <w:szCs w:val="24"/>
          <w:lang w:eastAsia="de-AT"/>
        </w:rPr>
        <w:t>2</w:t>
      </w:r>
      <w:r w:rsidR="00474255" w:rsidRPr="00474255">
        <w:rPr>
          <w:rFonts w:ascii="Arial" w:eastAsia="Times New Roman" w:hAnsi="Arial" w:cs="Arial"/>
          <w:b/>
          <w:bCs/>
          <w:color w:val="62566D"/>
          <w:sz w:val="24"/>
          <w:szCs w:val="24"/>
          <w:lang w:eastAsia="de-AT"/>
        </w:rPr>
        <w:t>. Vertragsabschluss</w:t>
      </w:r>
    </w:p>
    <w:p w14:paraId="0BBEAA92" w14:textId="77777777" w:rsidR="00474255" w:rsidRPr="00474255" w:rsidRDefault="00474255" w:rsidP="00474255">
      <w:pPr>
        <w:shd w:val="clear" w:color="auto" w:fill="FFFFFF"/>
        <w:spacing w:after="100" w:afterAutospacing="1"/>
        <w:rPr>
          <w:rFonts w:ascii="Arial" w:eastAsia="Times New Roman" w:hAnsi="Arial" w:cs="Arial"/>
          <w:color w:val="62566D"/>
          <w:sz w:val="24"/>
          <w:szCs w:val="24"/>
          <w:lang w:eastAsia="de-AT"/>
        </w:rPr>
      </w:pPr>
      <w:r w:rsidRPr="00474255">
        <w:rPr>
          <w:rFonts w:ascii="Arial" w:eastAsia="Times New Roman" w:hAnsi="Arial" w:cs="Arial"/>
          <w:color w:val="62566D"/>
          <w:sz w:val="24"/>
          <w:szCs w:val="24"/>
          <w:lang w:eastAsia="de-AT"/>
        </w:rPr>
        <w:t>Das Angebot für einen Vertragsabschluss geht vom Kunden aus, sobald er das Feld "</w:t>
      </w:r>
      <w:r w:rsidR="002C0BAF">
        <w:rPr>
          <w:rFonts w:ascii="Arial" w:eastAsia="Times New Roman" w:hAnsi="Arial" w:cs="Arial"/>
          <w:color w:val="62566D"/>
          <w:sz w:val="24"/>
          <w:szCs w:val="24"/>
          <w:lang w:eastAsia="de-AT"/>
        </w:rPr>
        <w:t>Bestellung abschließen</w:t>
      </w:r>
      <w:r w:rsidRPr="00474255">
        <w:rPr>
          <w:rFonts w:ascii="Arial" w:eastAsia="Times New Roman" w:hAnsi="Arial" w:cs="Arial"/>
          <w:color w:val="62566D"/>
          <w:sz w:val="24"/>
          <w:szCs w:val="24"/>
          <w:lang w:eastAsia="de-AT"/>
        </w:rPr>
        <w:t>" angeklickt hat. Erst mit Übersendung de</w:t>
      </w:r>
      <w:r w:rsidR="002C0BAF">
        <w:rPr>
          <w:rFonts w:ascii="Arial" w:eastAsia="Times New Roman" w:hAnsi="Arial" w:cs="Arial"/>
          <w:color w:val="62566D"/>
          <w:sz w:val="24"/>
          <w:szCs w:val="24"/>
          <w:lang w:eastAsia="de-AT"/>
        </w:rPr>
        <w:t xml:space="preserve">s Tickets (elektronisch) durch das </w:t>
      </w:r>
      <w:r w:rsidRPr="00474255">
        <w:rPr>
          <w:rFonts w:ascii="Arial" w:eastAsia="Times New Roman" w:hAnsi="Arial" w:cs="Arial"/>
          <w:color w:val="62566D"/>
          <w:sz w:val="24"/>
          <w:szCs w:val="24"/>
          <w:lang w:eastAsia="de-AT"/>
        </w:rPr>
        <w:t xml:space="preserve">Theater </w:t>
      </w:r>
      <w:r w:rsidR="002C0BAF">
        <w:rPr>
          <w:rFonts w:ascii="Arial" w:eastAsia="Times New Roman" w:hAnsi="Arial" w:cs="Arial"/>
          <w:color w:val="62566D"/>
          <w:sz w:val="24"/>
          <w:szCs w:val="24"/>
          <w:lang w:eastAsia="de-AT"/>
        </w:rPr>
        <w:t xml:space="preserve">Hörbranz oder des involvierten Dienstleisters </w:t>
      </w:r>
      <w:r w:rsidRPr="00474255">
        <w:rPr>
          <w:rFonts w:ascii="Arial" w:eastAsia="Times New Roman" w:hAnsi="Arial" w:cs="Arial"/>
          <w:color w:val="62566D"/>
          <w:sz w:val="24"/>
          <w:szCs w:val="24"/>
          <w:lang w:eastAsia="de-AT"/>
        </w:rPr>
        <w:t>an den Kunden kommt ein Vertrag zwischen dem Kunden und dem jeweiligen Vertragspartner zustande.</w:t>
      </w:r>
    </w:p>
    <w:p w14:paraId="2CA26D25" w14:textId="77777777" w:rsidR="00474255" w:rsidRPr="00474255" w:rsidRDefault="00474255" w:rsidP="00474255">
      <w:pPr>
        <w:shd w:val="clear" w:color="auto" w:fill="FFFFFF"/>
        <w:spacing w:after="100" w:afterAutospacing="1"/>
        <w:rPr>
          <w:rFonts w:ascii="Arial" w:eastAsia="Times New Roman" w:hAnsi="Arial" w:cs="Arial"/>
          <w:color w:val="62566D"/>
          <w:sz w:val="24"/>
          <w:szCs w:val="24"/>
          <w:lang w:eastAsia="de-AT"/>
        </w:rPr>
      </w:pPr>
      <w:r w:rsidRPr="00474255">
        <w:rPr>
          <w:rFonts w:ascii="Arial" w:eastAsia="Times New Roman" w:hAnsi="Arial" w:cs="Arial"/>
          <w:color w:val="62566D"/>
          <w:sz w:val="24"/>
          <w:szCs w:val="24"/>
          <w:lang w:eastAsia="de-AT"/>
        </w:rPr>
        <w:t xml:space="preserve">Für die Richtigkeit der im Onlineauftritt </w:t>
      </w:r>
      <w:r w:rsidR="002C0BAF">
        <w:rPr>
          <w:rFonts w:ascii="Arial" w:eastAsia="Times New Roman" w:hAnsi="Arial" w:cs="Arial"/>
          <w:color w:val="62566D"/>
          <w:sz w:val="24"/>
          <w:szCs w:val="24"/>
          <w:lang w:eastAsia="de-AT"/>
        </w:rPr>
        <w:t>Theater Hörbranz</w:t>
      </w:r>
      <w:r w:rsidRPr="00474255">
        <w:rPr>
          <w:rFonts w:ascii="Arial" w:eastAsia="Times New Roman" w:hAnsi="Arial" w:cs="Arial"/>
          <w:color w:val="62566D"/>
          <w:sz w:val="24"/>
          <w:szCs w:val="24"/>
          <w:lang w:eastAsia="de-AT"/>
        </w:rPr>
        <w:t xml:space="preserve"> enthaltenen Daten wird keine Gewähr übernommen.</w:t>
      </w:r>
    </w:p>
    <w:p w14:paraId="6E41F091" w14:textId="77777777" w:rsidR="00474255" w:rsidRPr="00474255" w:rsidRDefault="007E1105" w:rsidP="00474255">
      <w:pPr>
        <w:numPr>
          <w:ilvl w:val="0"/>
          <w:numId w:val="3"/>
        </w:numPr>
        <w:shd w:val="clear" w:color="auto" w:fill="FFFFFF"/>
        <w:spacing w:before="100" w:beforeAutospacing="1" w:after="100" w:afterAutospacing="1"/>
        <w:rPr>
          <w:rFonts w:ascii="Arial" w:eastAsia="Times New Roman" w:hAnsi="Arial" w:cs="Arial"/>
          <w:color w:val="62566D"/>
          <w:sz w:val="24"/>
          <w:szCs w:val="24"/>
          <w:lang w:eastAsia="de-AT"/>
        </w:rPr>
      </w:pPr>
      <w:r>
        <w:rPr>
          <w:rFonts w:ascii="Arial" w:eastAsia="Times New Roman" w:hAnsi="Arial" w:cs="Arial"/>
          <w:b/>
          <w:bCs/>
          <w:color w:val="62566D"/>
          <w:sz w:val="24"/>
          <w:szCs w:val="24"/>
          <w:lang w:eastAsia="de-AT"/>
        </w:rPr>
        <w:t>3</w:t>
      </w:r>
      <w:r w:rsidR="00474255" w:rsidRPr="00474255">
        <w:rPr>
          <w:rFonts w:ascii="Arial" w:eastAsia="Times New Roman" w:hAnsi="Arial" w:cs="Arial"/>
          <w:b/>
          <w:bCs/>
          <w:color w:val="62566D"/>
          <w:sz w:val="24"/>
          <w:szCs w:val="24"/>
          <w:lang w:eastAsia="de-AT"/>
        </w:rPr>
        <w:t>. Stornierung</w:t>
      </w:r>
    </w:p>
    <w:p w14:paraId="72B6D97E" w14:textId="52C5EFFA" w:rsidR="00474255" w:rsidRPr="00474255" w:rsidRDefault="002C0BAF" w:rsidP="00474255">
      <w:pPr>
        <w:shd w:val="clear" w:color="auto" w:fill="FFFFFF"/>
        <w:spacing w:after="100" w:afterAutospacing="1"/>
        <w:rPr>
          <w:rFonts w:ascii="Arial" w:eastAsia="Times New Roman" w:hAnsi="Arial" w:cs="Arial"/>
          <w:color w:val="62566D"/>
          <w:sz w:val="24"/>
          <w:szCs w:val="24"/>
          <w:lang w:eastAsia="de-AT"/>
        </w:rPr>
      </w:pPr>
      <w:r>
        <w:rPr>
          <w:rFonts w:ascii="Arial" w:eastAsia="Times New Roman" w:hAnsi="Arial" w:cs="Arial"/>
          <w:color w:val="62566D"/>
          <w:sz w:val="24"/>
          <w:szCs w:val="24"/>
          <w:lang w:eastAsia="de-AT"/>
        </w:rPr>
        <w:t xml:space="preserve">Das </w:t>
      </w:r>
      <w:r w:rsidR="00474255" w:rsidRPr="00474255">
        <w:rPr>
          <w:rFonts w:ascii="Arial" w:eastAsia="Times New Roman" w:hAnsi="Arial" w:cs="Arial"/>
          <w:color w:val="62566D"/>
          <w:sz w:val="24"/>
          <w:szCs w:val="24"/>
          <w:lang w:eastAsia="de-AT"/>
        </w:rPr>
        <w:t xml:space="preserve">Theater </w:t>
      </w:r>
      <w:r>
        <w:rPr>
          <w:rFonts w:ascii="Arial" w:eastAsia="Times New Roman" w:hAnsi="Arial" w:cs="Arial"/>
          <w:color w:val="62566D"/>
          <w:sz w:val="24"/>
          <w:szCs w:val="24"/>
          <w:lang w:eastAsia="de-AT"/>
        </w:rPr>
        <w:t xml:space="preserve">Hörbranz </w:t>
      </w:r>
      <w:r w:rsidR="00474255" w:rsidRPr="00474255">
        <w:rPr>
          <w:rFonts w:ascii="Arial" w:eastAsia="Times New Roman" w:hAnsi="Arial" w:cs="Arial"/>
          <w:color w:val="62566D"/>
          <w:sz w:val="24"/>
          <w:szCs w:val="24"/>
          <w:lang w:eastAsia="de-AT"/>
        </w:rPr>
        <w:t xml:space="preserve">ist berechtigt, eine Bestellung des Kunden, </w:t>
      </w:r>
      <w:r w:rsidR="00605D04">
        <w:rPr>
          <w:rFonts w:ascii="Arial" w:eastAsia="Times New Roman" w:hAnsi="Arial" w:cs="Arial"/>
          <w:color w:val="62566D"/>
          <w:sz w:val="24"/>
          <w:szCs w:val="24"/>
          <w:lang w:eastAsia="de-AT"/>
        </w:rPr>
        <w:t xml:space="preserve">für den </w:t>
      </w:r>
      <w:r>
        <w:rPr>
          <w:rFonts w:ascii="Arial" w:eastAsia="Times New Roman" w:hAnsi="Arial" w:cs="Arial"/>
          <w:color w:val="62566D"/>
          <w:sz w:val="24"/>
          <w:szCs w:val="24"/>
          <w:lang w:eastAsia="de-AT"/>
        </w:rPr>
        <w:t>ein Ticket erstellt</w:t>
      </w:r>
      <w:r w:rsidR="00474255" w:rsidRPr="00474255">
        <w:rPr>
          <w:rFonts w:ascii="Arial" w:eastAsia="Times New Roman" w:hAnsi="Arial" w:cs="Arial"/>
          <w:color w:val="62566D"/>
          <w:sz w:val="24"/>
          <w:szCs w:val="24"/>
          <w:lang w:eastAsia="de-AT"/>
        </w:rPr>
        <w:t xml:space="preserve"> worden ist, zu stornieren (einseitiges Rücktrittsrecht), wenn der Kunde gegen vom Theater </w:t>
      </w:r>
      <w:r>
        <w:rPr>
          <w:rFonts w:ascii="Arial" w:eastAsia="Times New Roman" w:hAnsi="Arial" w:cs="Arial"/>
          <w:color w:val="62566D"/>
          <w:sz w:val="24"/>
          <w:szCs w:val="24"/>
          <w:lang w:eastAsia="de-AT"/>
        </w:rPr>
        <w:t xml:space="preserve">Hörbranz </w:t>
      </w:r>
      <w:r w:rsidR="00474255" w:rsidRPr="00474255">
        <w:rPr>
          <w:rFonts w:ascii="Arial" w:eastAsia="Times New Roman" w:hAnsi="Arial" w:cs="Arial"/>
          <w:color w:val="62566D"/>
          <w:sz w:val="24"/>
          <w:szCs w:val="24"/>
          <w:lang w:eastAsia="de-AT"/>
        </w:rPr>
        <w:t>aufgestellte spezifische Bedingungen verstößt, auf die im Rahmen des Vorverkaufs hingewiesen wurde, oder diese zu umgehen versucht (z.B. Verstoß gegen Beschränkung der Ticketmenge pro Kunde, Verstoß gegen die Urkundenbedingungen, insbesondere gegen Weiterveräußerungsverbote, Umgehungsversuch durch Anmeldung und Nutzung mehrerer Nutzerprofile etc.). Die Erklärung der Stornierung/des Rücktritts kann auch konkludent durch Gutschrift der gezahlten Beträge erfolgen. Für Kunden besteht gemäß § 18 Abs. 1 Z 10 FAGG kein Rücktrittsrecht.</w:t>
      </w:r>
    </w:p>
    <w:p w14:paraId="6BC2A97C" w14:textId="77777777" w:rsidR="00474255" w:rsidRPr="00474255" w:rsidRDefault="007E1105" w:rsidP="00474255">
      <w:pPr>
        <w:numPr>
          <w:ilvl w:val="0"/>
          <w:numId w:val="4"/>
        </w:numPr>
        <w:shd w:val="clear" w:color="auto" w:fill="FFFFFF"/>
        <w:spacing w:before="100" w:beforeAutospacing="1" w:after="100" w:afterAutospacing="1"/>
        <w:rPr>
          <w:rFonts w:ascii="Arial" w:eastAsia="Times New Roman" w:hAnsi="Arial" w:cs="Arial"/>
          <w:color w:val="62566D"/>
          <w:sz w:val="24"/>
          <w:szCs w:val="24"/>
          <w:lang w:eastAsia="de-AT"/>
        </w:rPr>
      </w:pPr>
      <w:r>
        <w:rPr>
          <w:rFonts w:ascii="Arial" w:eastAsia="Times New Roman" w:hAnsi="Arial" w:cs="Arial"/>
          <w:b/>
          <w:bCs/>
          <w:color w:val="62566D"/>
          <w:sz w:val="24"/>
          <w:szCs w:val="24"/>
          <w:lang w:eastAsia="de-AT"/>
        </w:rPr>
        <w:t>4</w:t>
      </w:r>
      <w:r w:rsidR="00474255" w:rsidRPr="00474255">
        <w:rPr>
          <w:rFonts w:ascii="Arial" w:eastAsia="Times New Roman" w:hAnsi="Arial" w:cs="Arial"/>
          <w:b/>
          <w:bCs/>
          <w:color w:val="62566D"/>
          <w:sz w:val="24"/>
          <w:szCs w:val="24"/>
          <w:lang w:eastAsia="de-AT"/>
        </w:rPr>
        <w:t>. Preisbestandteile &amp; Zahlungsmodalitäten</w:t>
      </w:r>
    </w:p>
    <w:p w14:paraId="25ECFDD9" w14:textId="77777777" w:rsidR="00474255" w:rsidRPr="00474255" w:rsidRDefault="00474255" w:rsidP="00474255">
      <w:pPr>
        <w:shd w:val="clear" w:color="auto" w:fill="FFFFFF"/>
        <w:spacing w:after="100" w:afterAutospacing="1"/>
        <w:rPr>
          <w:rFonts w:ascii="Arial" w:eastAsia="Times New Roman" w:hAnsi="Arial" w:cs="Arial"/>
          <w:color w:val="62566D"/>
          <w:sz w:val="24"/>
          <w:szCs w:val="24"/>
          <w:lang w:eastAsia="de-AT"/>
        </w:rPr>
      </w:pPr>
      <w:r w:rsidRPr="00474255">
        <w:rPr>
          <w:rFonts w:ascii="Arial" w:eastAsia="Times New Roman" w:hAnsi="Arial" w:cs="Arial"/>
          <w:color w:val="62566D"/>
          <w:sz w:val="24"/>
          <w:szCs w:val="24"/>
          <w:lang w:eastAsia="de-AT"/>
        </w:rPr>
        <w:t xml:space="preserve">Die Preise für Tickets können die aufgedruckten Kartenpreise übersteigen. Die Zahlung ist je nach Veranstaltung und Bestellmodalitäten per Kreditkarte, Vorauszahlung, Online Banking oder durch </w:t>
      </w:r>
      <w:r w:rsidR="002C0BAF">
        <w:rPr>
          <w:rFonts w:ascii="Arial" w:eastAsia="Times New Roman" w:hAnsi="Arial" w:cs="Arial"/>
          <w:color w:val="62566D"/>
          <w:sz w:val="24"/>
          <w:szCs w:val="24"/>
          <w:lang w:eastAsia="de-AT"/>
        </w:rPr>
        <w:t>Barzahlung</w:t>
      </w:r>
      <w:r w:rsidRPr="00474255">
        <w:rPr>
          <w:rFonts w:ascii="Arial" w:eastAsia="Times New Roman" w:hAnsi="Arial" w:cs="Arial"/>
          <w:color w:val="62566D"/>
          <w:sz w:val="24"/>
          <w:szCs w:val="24"/>
          <w:lang w:eastAsia="de-AT"/>
        </w:rPr>
        <w:t xml:space="preserve"> möglich. Die gesetzliche Mehrwertsteuer ist im Preis enthalten. Der Gesamtpreis der Bestellung inklusive aller Gebühren ist bei den Zahlarten Kreditkarte und Online Banking nach Vertragsabschluss sofort zur Zahlung fällig. D</w:t>
      </w:r>
      <w:r w:rsidR="008B6C73">
        <w:rPr>
          <w:rFonts w:ascii="Arial" w:eastAsia="Times New Roman" w:hAnsi="Arial" w:cs="Arial"/>
          <w:color w:val="62566D"/>
          <w:sz w:val="24"/>
          <w:szCs w:val="24"/>
          <w:lang w:eastAsia="de-AT"/>
        </w:rPr>
        <w:t xml:space="preserve">as </w:t>
      </w:r>
      <w:r w:rsidRPr="00474255">
        <w:rPr>
          <w:rFonts w:ascii="Arial" w:eastAsia="Times New Roman" w:hAnsi="Arial" w:cs="Arial"/>
          <w:color w:val="62566D"/>
          <w:sz w:val="24"/>
          <w:szCs w:val="24"/>
          <w:lang w:eastAsia="de-AT"/>
        </w:rPr>
        <w:t xml:space="preserve">Theater </w:t>
      </w:r>
      <w:r w:rsidR="008B6C73">
        <w:rPr>
          <w:rFonts w:ascii="Arial" w:eastAsia="Times New Roman" w:hAnsi="Arial" w:cs="Arial"/>
          <w:color w:val="62566D"/>
          <w:sz w:val="24"/>
          <w:szCs w:val="24"/>
          <w:lang w:eastAsia="de-AT"/>
        </w:rPr>
        <w:t xml:space="preserve">Hörbranz </w:t>
      </w:r>
      <w:r w:rsidRPr="00474255">
        <w:rPr>
          <w:rFonts w:ascii="Arial" w:eastAsia="Times New Roman" w:hAnsi="Arial" w:cs="Arial"/>
          <w:color w:val="62566D"/>
          <w:sz w:val="24"/>
          <w:szCs w:val="24"/>
          <w:lang w:eastAsia="de-AT"/>
        </w:rPr>
        <w:t>bleibt zuständig für allgemeine Kundenanfragen (z.B. zur Ware, Lieferzeit, Versendung), Retouren, Reklamationen, Widerrufserklärungen und -zusendungen oder Gutschriften. Leistungsmängel oder -ausfälle und damit verbundene etwaige Einwendungen – beispielsweise wegen Nichtstattfindens der Veranstaltung – kann der Ku</w:t>
      </w:r>
      <w:r w:rsidR="008B6C73">
        <w:rPr>
          <w:rFonts w:ascii="Arial" w:eastAsia="Times New Roman" w:hAnsi="Arial" w:cs="Arial"/>
          <w:color w:val="62566D"/>
          <w:sz w:val="24"/>
          <w:szCs w:val="24"/>
          <w:lang w:eastAsia="de-AT"/>
        </w:rPr>
        <w:t>nde ausschließlich dem</w:t>
      </w:r>
      <w:r w:rsidRPr="00474255">
        <w:rPr>
          <w:rFonts w:ascii="Arial" w:eastAsia="Times New Roman" w:hAnsi="Arial" w:cs="Arial"/>
          <w:color w:val="62566D"/>
          <w:sz w:val="24"/>
          <w:szCs w:val="24"/>
          <w:lang w:eastAsia="de-AT"/>
        </w:rPr>
        <w:t xml:space="preserve"> Theater </w:t>
      </w:r>
      <w:r w:rsidR="008B6C73">
        <w:rPr>
          <w:rFonts w:ascii="Arial" w:eastAsia="Times New Roman" w:hAnsi="Arial" w:cs="Arial"/>
          <w:color w:val="62566D"/>
          <w:sz w:val="24"/>
          <w:szCs w:val="24"/>
          <w:lang w:eastAsia="de-AT"/>
        </w:rPr>
        <w:t xml:space="preserve">Hörbranz </w:t>
      </w:r>
      <w:r w:rsidRPr="00474255">
        <w:rPr>
          <w:rFonts w:ascii="Arial" w:eastAsia="Times New Roman" w:hAnsi="Arial" w:cs="Arial"/>
          <w:color w:val="62566D"/>
          <w:sz w:val="24"/>
          <w:szCs w:val="24"/>
          <w:lang w:eastAsia="de-AT"/>
        </w:rPr>
        <w:t>gegenüber geltend machen. Jede Eintrittskarte erhält erst durch vollständige Bezahlung ihre Gültigkeit.</w:t>
      </w:r>
    </w:p>
    <w:p w14:paraId="0FD334CB" w14:textId="77777777" w:rsidR="007E1105" w:rsidRDefault="007E1105">
      <w:pPr>
        <w:rPr>
          <w:rFonts w:ascii="Arial" w:eastAsia="Times New Roman" w:hAnsi="Arial" w:cs="Arial"/>
          <w:b/>
          <w:bCs/>
          <w:color w:val="62566D"/>
          <w:sz w:val="24"/>
          <w:szCs w:val="24"/>
          <w:lang w:eastAsia="de-AT"/>
        </w:rPr>
      </w:pPr>
      <w:r>
        <w:rPr>
          <w:rFonts w:ascii="Arial" w:eastAsia="Times New Roman" w:hAnsi="Arial" w:cs="Arial"/>
          <w:b/>
          <w:bCs/>
          <w:color w:val="62566D"/>
          <w:sz w:val="24"/>
          <w:szCs w:val="24"/>
          <w:lang w:eastAsia="de-AT"/>
        </w:rPr>
        <w:br w:type="page"/>
      </w:r>
    </w:p>
    <w:p w14:paraId="349D03BF" w14:textId="77777777" w:rsidR="00474255" w:rsidRPr="00474255" w:rsidRDefault="007E1105" w:rsidP="007E1105">
      <w:pPr>
        <w:numPr>
          <w:ilvl w:val="0"/>
          <w:numId w:val="5"/>
        </w:numPr>
        <w:shd w:val="clear" w:color="auto" w:fill="FFFFFF"/>
        <w:spacing w:before="100" w:beforeAutospacing="1" w:after="100" w:afterAutospacing="1"/>
        <w:rPr>
          <w:rFonts w:ascii="Arial" w:eastAsia="Times New Roman" w:hAnsi="Arial" w:cs="Arial"/>
          <w:color w:val="62566D"/>
          <w:sz w:val="24"/>
          <w:szCs w:val="24"/>
          <w:lang w:eastAsia="de-AT"/>
        </w:rPr>
      </w:pPr>
      <w:r>
        <w:rPr>
          <w:rFonts w:ascii="Arial" w:eastAsia="Times New Roman" w:hAnsi="Arial" w:cs="Arial"/>
          <w:b/>
          <w:bCs/>
          <w:color w:val="62566D"/>
          <w:sz w:val="24"/>
          <w:szCs w:val="24"/>
          <w:lang w:eastAsia="de-AT"/>
        </w:rPr>
        <w:t>5</w:t>
      </w:r>
      <w:r w:rsidR="00474255" w:rsidRPr="00474255">
        <w:rPr>
          <w:rFonts w:ascii="Arial" w:eastAsia="Times New Roman" w:hAnsi="Arial" w:cs="Arial"/>
          <w:b/>
          <w:bCs/>
          <w:color w:val="62566D"/>
          <w:sz w:val="24"/>
          <w:szCs w:val="24"/>
          <w:lang w:eastAsia="de-AT"/>
        </w:rPr>
        <w:t>. Rücktrittsrecht</w:t>
      </w:r>
    </w:p>
    <w:p w14:paraId="06A5927A" w14:textId="77777777" w:rsidR="00474255" w:rsidRPr="00474255" w:rsidRDefault="00474255" w:rsidP="00474255">
      <w:pPr>
        <w:shd w:val="clear" w:color="auto" w:fill="FFFFFF"/>
        <w:spacing w:after="100" w:afterAutospacing="1"/>
        <w:rPr>
          <w:rFonts w:ascii="Arial" w:eastAsia="Times New Roman" w:hAnsi="Arial" w:cs="Arial"/>
          <w:b/>
          <w:color w:val="62566D"/>
          <w:sz w:val="24"/>
          <w:szCs w:val="24"/>
          <w:lang w:eastAsia="de-AT"/>
        </w:rPr>
      </w:pPr>
      <w:r w:rsidRPr="00474255">
        <w:rPr>
          <w:rFonts w:ascii="Arial" w:eastAsia="Times New Roman" w:hAnsi="Arial" w:cs="Arial"/>
          <w:color w:val="62566D"/>
          <w:sz w:val="24"/>
          <w:szCs w:val="24"/>
          <w:lang w:eastAsia="de-AT"/>
        </w:rPr>
        <w:t xml:space="preserve">Ein Rücktrittsrecht für Kunden besteht nicht. Jede Bestellung von Eintrittskarten ist damit unmittelbar nach Bestätigung durch </w:t>
      </w:r>
      <w:r w:rsidR="008B6C73">
        <w:rPr>
          <w:rFonts w:ascii="Arial" w:eastAsia="Times New Roman" w:hAnsi="Arial" w:cs="Arial"/>
          <w:color w:val="62566D"/>
          <w:sz w:val="24"/>
          <w:szCs w:val="24"/>
          <w:lang w:eastAsia="de-AT"/>
        </w:rPr>
        <w:t xml:space="preserve">das </w:t>
      </w:r>
      <w:r w:rsidRPr="00474255">
        <w:rPr>
          <w:rFonts w:ascii="Arial" w:eastAsia="Times New Roman" w:hAnsi="Arial" w:cs="Arial"/>
          <w:color w:val="62566D"/>
          <w:sz w:val="24"/>
          <w:szCs w:val="24"/>
          <w:lang w:eastAsia="de-AT"/>
        </w:rPr>
        <w:t xml:space="preserve">Theater </w:t>
      </w:r>
      <w:r w:rsidR="008B6C73">
        <w:rPr>
          <w:rFonts w:ascii="Arial" w:eastAsia="Times New Roman" w:hAnsi="Arial" w:cs="Arial"/>
          <w:color w:val="62566D"/>
          <w:sz w:val="24"/>
          <w:szCs w:val="24"/>
          <w:lang w:eastAsia="de-AT"/>
        </w:rPr>
        <w:t xml:space="preserve">Hörbranz </w:t>
      </w:r>
      <w:r w:rsidRPr="00474255">
        <w:rPr>
          <w:rFonts w:ascii="Arial" w:eastAsia="Times New Roman" w:hAnsi="Arial" w:cs="Arial"/>
          <w:color w:val="62566D"/>
          <w:sz w:val="24"/>
          <w:szCs w:val="24"/>
          <w:lang w:eastAsia="de-AT"/>
        </w:rPr>
        <w:t xml:space="preserve">bindend und </w:t>
      </w:r>
      <w:r w:rsidRPr="00474255">
        <w:rPr>
          <w:rFonts w:ascii="Arial" w:eastAsia="Times New Roman" w:hAnsi="Arial" w:cs="Arial"/>
          <w:b/>
          <w:color w:val="62566D"/>
          <w:sz w:val="24"/>
          <w:szCs w:val="24"/>
          <w:lang w:eastAsia="de-AT"/>
        </w:rPr>
        <w:t>verpflichtet zur Abnahme und Bezahlung der bestellten Karten.</w:t>
      </w:r>
    </w:p>
    <w:p w14:paraId="18F10EDD" w14:textId="77777777" w:rsidR="00474255" w:rsidRPr="00474255" w:rsidRDefault="007E1105" w:rsidP="00474255">
      <w:pPr>
        <w:numPr>
          <w:ilvl w:val="0"/>
          <w:numId w:val="8"/>
        </w:numPr>
        <w:shd w:val="clear" w:color="auto" w:fill="FFFFFF"/>
        <w:spacing w:before="100" w:beforeAutospacing="1" w:after="100" w:afterAutospacing="1"/>
        <w:rPr>
          <w:rFonts w:ascii="Arial" w:eastAsia="Times New Roman" w:hAnsi="Arial" w:cs="Arial"/>
          <w:color w:val="62566D"/>
          <w:sz w:val="24"/>
          <w:szCs w:val="24"/>
          <w:lang w:eastAsia="de-AT"/>
        </w:rPr>
      </w:pPr>
      <w:r>
        <w:rPr>
          <w:rFonts w:ascii="Arial" w:eastAsia="Times New Roman" w:hAnsi="Arial" w:cs="Arial"/>
          <w:b/>
          <w:bCs/>
          <w:color w:val="62566D"/>
          <w:sz w:val="24"/>
          <w:szCs w:val="24"/>
          <w:lang w:eastAsia="de-AT"/>
        </w:rPr>
        <w:t>6</w:t>
      </w:r>
      <w:r w:rsidR="00474255" w:rsidRPr="00474255">
        <w:rPr>
          <w:rFonts w:ascii="Arial" w:eastAsia="Times New Roman" w:hAnsi="Arial" w:cs="Arial"/>
          <w:b/>
          <w:bCs/>
          <w:color w:val="62566D"/>
          <w:sz w:val="24"/>
          <w:szCs w:val="24"/>
          <w:lang w:eastAsia="de-AT"/>
        </w:rPr>
        <w:t>. Zustellung, Verwendung</w:t>
      </w:r>
    </w:p>
    <w:p w14:paraId="72D40521" w14:textId="77777777" w:rsidR="00474255" w:rsidRPr="00474255" w:rsidRDefault="00474255" w:rsidP="00474255">
      <w:pPr>
        <w:shd w:val="clear" w:color="auto" w:fill="FFFFFF"/>
        <w:spacing w:after="100" w:afterAutospacing="1"/>
        <w:rPr>
          <w:rFonts w:ascii="Arial" w:eastAsia="Times New Roman" w:hAnsi="Arial" w:cs="Arial"/>
          <w:color w:val="62566D"/>
          <w:sz w:val="24"/>
          <w:szCs w:val="24"/>
          <w:lang w:eastAsia="de-AT"/>
        </w:rPr>
      </w:pPr>
      <w:r w:rsidRPr="00474255">
        <w:rPr>
          <w:rFonts w:ascii="Arial" w:eastAsia="Times New Roman" w:hAnsi="Arial" w:cs="Arial"/>
          <w:color w:val="62566D"/>
          <w:sz w:val="24"/>
          <w:szCs w:val="24"/>
          <w:lang w:eastAsia="de-AT"/>
        </w:rPr>
        <w:t xml:space="preserve">Der Ticketversand erfolgt </w:t>
      </w:r>
      <w:r w:rsidR="008B6C73">
        <w:rPr>
          <w:rFonts w:ascii="Arial" w:eastAsia="Times New Roman" w:hAnsi="Arial" w:cs="Arial"/>
          <w:color w:val="62566D"/>
          <w:sz w:val="24"/>
          <w:szCs w:val="24"/>
          <w:lang w:eastAsia="de-AT"/>
        </w:rPr>
        <w:t>auf elektronischem Weg</w:t>
      </w:r>
      <w:r w:rsidRPr="00474255">
        <w:rPr>
          <w:rFonts w:ascii="Arial" w:eastAsia="Times New Roman" w:hAnsi="Arial" w:cs="Arial"/>
          <w:color w:val="62566D"/>
          <w:sz w:val="24"/>
          <w:szCs w:val="24"/>
          <w:lang w:eastAsia="de-AT"/>
        </w:rPr>
        <w:t xml:space="preserve">. Bitte wenden Sie im Umgang mit Mobile Tickets besondere Vorsicht an, um Datenverlust zu vermeiden. Eintrittsberechtigungen dürfen nicht missbräuchlich verwendet, kopiert oder verändert werden. Beim Zutritt gilt das Prinzip des ersten Zutrittes (das </w:t>
      </w:r>
      <w:proofErr w:type="spellStart"/>
      <w:r w:rsidRPr="00474255">
        <w:rPr>
          <w:rFonts w:ascii="Arial" w:eastAsia="Times New Roman" w:hAnsi="Arial" w:cs="Arial"/>
          <w:color w:val="62566D"/>
          <w:sz w:val="24"/>
          <w:szCs w:val="24"/>
          <w:lang w:eastAsia="de-AT"/>
        </w:rPr>
        <w:t>print@home-Ticket</w:t>
      </w:r>
      <w:proofErr w:type="spellEnd"/>
      <w:r w:rsidRPr="00474255">
        <w:rPr>
          <w:rFonts w:ascii="Arial" w:eastAsia="Times New Roman" w:hAnsi="Arial" w:cs="Arial"/>
          <w:color w:val="62566D"/>
          <w:sz w:val="24"/>
          <w:szCs w:val="24"/>
          <w:lang w:eastAsia="de-AT"/>
        </w:rPr>
        <w:t xml:space="preserve"> bzw. Mobile Ticket, das mit seiner eindeutigen Identifizierung als erstes akzeptiert wird, ist das gültige. Nachfolgende Tickets gleicher Identifikation werden durch den Zutritt des ersten automatisch entwertet). Mit der Verwendung der Eintrittsberechtigung akzeptiert der Benützer auch die allgemeinen Geschäftsbedingungen des Veranstalters und die Hausordnung des Veranstaltungsortes. </w:t>
      </w:r>
    </w:p>
    <w:p w14:paraId="4AD5C2D1" w14:textId="77777777" w:rsidR="00474255" w:rsidRPr="00474255" w:rsidRDefault="007E1105" w:rsidP="00474255">
      <w:pPr>
        <w:numPr>
          <w:ilvl w:val="0"/>
          <w:numId w:val="9"/>
        </w:numPr>
        <w:shd w:val="clear" w:color="auto" w:fill="FFFFFF"/>
        <w:spacing w:before="100" w:beforeAutospacing="1" w:after="100" w:afterAutospacing="1"/>
        <w:rPr>
          <w:rFonts w:ascii="Arial" w:eastAsia="Times New Roman" w:hAnsi="Arial" w:cs="Arial"/>
          <w:color w:val="62566D"/>
          <w:sz w:val="24"/>
          <w:szCs w:val="24"/>
          <w:lang w:eastAsia="de-AT"/>
        </w:rPr>
      </w:pPr>
      <w:r>
        <w:rPr>
          <w:rFonts w:ascii="Arial" w:eastAsia="Times New Roman" w:hAnsi="Arial" w:cs="Arial"/>
          <w:b/>
          <w:bCs/>
          <w:color w:val="62566D"/>
          <w:sz w:val="24"/>
          <w:szCs w:val="24"/>
          <w:lang w:eastAsia="de-AT"/>
        </w:rPr>
        <w:t>7</w:t>
      </w:r>
      <w:r w:rsidR="00474255" w:rsidRPr="00474255">
        <w:rPr>
          <w:rFonts w:ascii="Arial" w:eastAsia="Times New Roman" w:hAnsi="Arial" w:cs="Arial"/>
          <w:b/>
          <w:bCs/>
          <w:color w:val="62566D"/>
          <w:sz w:val="24"/>
          <w:szCs w:val="24"/>
          <w:lang w:eastAsia="de-AT"/>
        </w:rPr>
        <w:t>. Veranstaltungsabsage, Änderungen, Rückzahlungen</w:t>
      </w:r>
    </w:p>
    <w:p w14:paraId="059FA120" w14:textId="77777777" w:rsidR="00474255" w:rsidRPr="00474255" w:rsidRDefault="00474255" w:rsidP="00474255">
      <w:pPr>
        <w:shd w:val="clear" w:color="auto" w:fill="FFFFFF"/>
        <w:spacing w:after="100" w:afterAutospacing="1"/>
        <w:rPr>
          <w:rFonts w:ascii="Arial" w:eastAsia="Times New Roman" w:hAnsi="Arial" w:cs="Arial"/>
          <w:color w:val="62566D"/>
          <w:sz w:val="24"/>
          <w:szCs w:val="24"/>
          <w:lang w:eastAsia="de-AT"/>
        </w:rPr>
      </w:pPr>
      <w:r w:rsidRPr="00474255">
        <w:rPr>
          <w:rFonts w:ascii="Arial" w:eastAsia="Times New Roman" w:hAnsi="Arial" w:cs="Arial"/>
          <w:color w:val="62566D"/>
          <w:sz w:val="24"/>
          <w:szCs w:val="24"/>
          <w:lang w:eastAsia="de-AT"/>
        </w:rPr>
        <w:t>Bei Absage oder Entfall der Veranstaltung haftet d</w:t>
      </w:r>
      <w:r w:rsidR="008B6C73">
        <w:rPr>
          <w:rFonts w:ascii="Arial" w:eastAsia="Times New Roman" w:hAnsi="Arial" w:cs="Arial"/>
          <w:color w:val="62566D"/>
          <w:sz w:val="24"/>
          <w:szCs w:val="24"/>
          <w:lang w:eastAsia="de-AT"/>
        </w:rPr>
        <w:t>as</w:t>
      </w:r>
      <w:r w:rsidRPr="00474255">
        <w:rPr>
          <w:rFonts w:ascii="Arial" w:eastAsia="Times New Roman" w:hAnsi="Arial" w:cs="Arial"/>
          <w:color w:val="62566D"/>
          <w:sz w:val="24"/>
          <w:szCs w:val="24"/>
          <w:lang w:eastAsia="de-AT"/>
        </w:rPr>
        <w:t xml:space="preserve"> Theater </w:t>
      </w:r>
      <w:r w:rsidR="008B6C73">
        <w:rPr>
          <w:rFonts w:ascii="Arial" w:eastAsia="Times New Roman" w:hAnsi="Arial" w:cs="Arial"/>
          <w:color w:val="62566D"/>
          <w:sz w:val="24"/>
          <w:szCs w:val="24"/>
          <w:lang w:eastAsia="de-AT"/>
        </w:rPr>
        <w:t xml:space="preserve">Hörbranz </w:t>
      </w:r>
      <w:r w:rsidRPr="00474255">
        <w:rPr>
          <w:rFonts w:ascii="Arial" w:eastAsia="Times New Roman" w:hAnsi="Arial" w:cs="Arial"/>
          <w:color w:val="62566D"/>
          <w:sz w:val="24"/>
          <w:szCs w:val="24"/>
          <w:lang w:eastAsia="de-AT"/>
        </w:rPr>
        <w:t xml:space="preserve">für die Rückerstattung der Eintrittsgelder. Im Falle der Rückerstattung wird lediglich der Ticketpreis retourniert. </w:t>
      </w:r>
      <w:r w:rsidR="008B6C73">
        <w:rPr>
          <w:rFonts w:ascii="Arial" w:eastAsia="Times New Roman" w:hAnsi="Arial" w:cs="Arial"/>
          <w:color w:val="62566D"/>
          <w:sz w:val="24"/>
          <w:szCs w:val="24"/>
          <w:lang w:eastAsia="de-AT"/>
        </w:rPr>
        <w:t>Angefallene</w:t>
      </w:r>
      <w:r w:rsidRPr="00474255">
        <w:rPr>
          <w:rFonts w:ascii="Arial" w:eastAsia="Times New Roman" w:hAnsi="Arial" w:cs="Arial"/>
          <w:color w:val="62566D"/>
          <w:sz w:val="24"/>
          <w:szCs w:val="24"/>
          <w:lang w:eastAsia="de-AT"/>
        </w:rPr>
        <w:t xml:space="preserve"> Service- und Versandgebühren können aufgrund der erbrachten Leistung vom Theater </w:t>
      </w:r>
      <w:r w:rsidR="008B6C73">
        <w:rPr>
          <w:rFonts w:ascii="Arial" w:eastAsia="Times New Roman" w:hAnsi="Arial" w:cs="Arial"/>
          <w:color w:val="62566D"/>
          <w:sz w:val="24"/>
          <w:szCs w:val="24"/>
          <w:lang w:eastAsia="de-AT"/>
        </w:rPr>
        <w:t xml:space="preserve">Hörbranz </w:t>
      </w:r>
      <w:r w:rsidRPr="00474255">
        <w:rPr>
          <w:rFonts w:ascii="Arial" w:eastAsia="Times New Roman" w:hAnsi="Arial" w:cs="Arial"/>
          <w:color w:val="62566D"/>
          <w:sz w:val="24"/>
          <w:szCs w:val="24"/>
          <w:lang w:eastAsia="de-AT"/>
        </w:rPr>
        <w:t>nicht rückerstattet werden. Karten können dann bis zu zwei Monate nach dem geplanten Veranstaltungsdatum zur Refundierung direkt oder durch Einsenden der Originalkarten per Einschreiben an d</w:t>
      </w:r>
      <w:r w:rsidR="008B6C73">
        <w:rPr>
          <w:rFonts w:ascii="Arial" w:eastAsia="Times New Roman" w:hAnsi="Arial" w:cs="Arial"/>
          <w:color w:val="62566D"/>
          <w:sz w:val="24"/>
          <w:szCs w:val="24"/>
          <w:lang w:eastAsia="de-AT"/>
        </w:rPr>
        <w:t>as</w:t>
      </w:r>
      <w:r w:rsidRPr="00474255">
        <w:rPr>
          <w:rFonts w:ascii="Arial" w:eastAsia="Times New Roman" w:hAnsi="Arial" w:cs="Arial"/>
          <w:color w:val="62566D"/>
          <w:sz w:val="24"/>
          <w:szCs w:val="24"/>
          <w:lang w:eastAsia="de-AT"/>
        </w:rPr>
        <w:t xml:space="preserve"> Theater</w:t>
      </w:r>
      <w:r w:rsidR="008B6C73">
        <w:rPr>
          <w:rFonts w:ascii="Arial" w:eastAsia="Times New Roman" w:hAnsi="Arial" w:cs="Arial"/>
          <w:color w:val="62566D"/>
          <w:sz w:val="24"/>
          <w:szCs w:val="24"/>
          <w:lang w:eastAsia="de-AT"/>
        </w:rPr>
        <w:t xml:space="preserve"> Hörbranz per Adresse</w:t>
      </w:r>
      <w:r w:rsidRPr="00474255">
        <w:rPr>
          <w:rFonts w:ascii="Arial" w:eastAsia="Times New Roman" w:hAnsi="Arial" w:cs="Arial"/>
          <w:color w:val="62566D"/>
          <w:sz w:val="24"/>
          <w:szCs w:val="24"/>
          <w:lang w:eastAsia="de-AT"/>
        </w:rPr>
        <w:t xml:space="preserve">, </w:t>
      </w:r>
      <w:r w:rsidR="008B6C73">
        <w:rPr>
          <w:rFonts w:ascii="Arial" w:eastAsia="Times New Roman" w:hAnsi="Arial" w:cs="Arial"/>
          <w:color w:val="62566D"/>
          <w:sz w:val="24"/>
          <w:szCs w:val="24"/>
          <w:lang w:eastAsia="de-AT"/>
        </w:rPr>
        <w:t>Heribrandstraße 59a, 6912 Hörbranz</w:t>
      </w:r>
      <w:r w:rsidRPr="00474255">
        <w:rPr>
          <w:rFonts w:ascii="Arial" w:eastAsia="Times New Roman" w:hAnsi="Arial" w:cs="Arial"/>
          <w:color w:val="62566D"/>
          <w:sz w:val="24"/>
          <w:szCs w:val="24"/>
          <w:lang w:eastAsia="de-AT"/>
        </w:rPr>
        <w:t xml:space="preserve"> unter Angabe von Namen und Kontonummer, Bankinstitut und Bankleitzahl für die Rücküberweisung retourniert werden.</w:t>
      </w:r>
      <w:r w:rsidRPr="00474255">
        <w:rPr>
          <w:rFonts w:ascii="Arial" w:eastAsia="Times New Roman" w:hAnsi="Arial" w:cs="Arial"/>
          <w:color w:val="62566D"/>
          <w:sz w:val="20"/>
          <w:szCs w:val="20"/>
          <w:lang w:eastAsia="de-AT"/>
        </w:rPr>
        <w:br/>
      </w:r>
      <w:r w:rsidRPr="00474255">
        <w:rPr>
          <w:rFonts w:ascii="Arial" w:eastAsia="Times New Roman" w:hAnsi="Arial" w:cs="Arial"/>
          <w:color w:val="62566D"/>
          <w:sz w:val="20"/>
          <w:szCs w:val="20"/>
          <w:lang w:eastAsia="de-AT"/>
        </w:rPr>
        <w:br/>
      </w:r>
      <w:r w:rsidRPr="00474255">
        <w:rPr>
          <w:rFonts w:ascii="Arial" w:eastAsia="Times New Roman" w:hAnsi="Arial" w:cs="Arial"/>
          <w:color w:val="62566D"/>
          <w:sz w:val="24"/>
          <w:szCs w:val="24"/>
          <w:lang w:eastAsia="de-AT"/>
        </w:rPr>
        <w:t xml:space="preserve">Besitzer von Mobile Tickets und </w:t>
      </w:r>
      <w:proofErr w:type="spellStart"/>
      <w:r w:rsidRPr="00474255">
        <w:rPr>
          <w:rFonts w:ascii="Arial" w:eastAsia="Times New Roman" w:hAnsi="Arial" w:cs="Arial"/>
          <w:color w:val="62566D"/>
          <w:sz w:val="24"/>
          <w:szCs w:val="24"/>
          <w:lang w:eastAsia="de-AT"/>
        </w:rPr>
        <w:t>print@home-Tickets</w:t>
      </w:r>
      <w:proofErr w:type="spellEnd"/>
      <w:r w:rsidRPr="00474255">
        <w:rPr>
          <w:rFonts w:ascii="Arial" w:eastAsia="Times New Roman" w:hAnsi="Arial" w:cs="Arial"/>
          <w:color w:val="62566D"/>
          <w:sz w:val="24"/>
          <w:szCs w:val="24"/>
          <w:lang w:eastAsia="de-AT"/>
        </w:rPr>
        <w:t xml:space="preserve"> erhalten den jeweiligen Betrag – sofern dieser bereits bezahlt wurde – ohne weitere Anforderung auf jenem Weg rückerstattet, auf dem sie das Mobile Ticket bezahlt haben. Das Mobile Ticket wird bei diesem Vorgang entwertet.</w:t>
      </w:r>
      <w:r w:rsidRPr="00474255">
        <w:rPr>
          <w:rFonts w:ascii="Arial" w:eastAsia="Times New Roman" w:hAnsi="Arial" w:cs="Arial"/>
          <w:color w:val="62566D"/>
          <w:sz w:val="20"/>
          <w:szCs w:val="20"/>
          <w:lang w:eastAsia="de-AT"/>
        </w:rPr>
        <w:br/>
      </w:r>
      <w:r w:rsidRPr="00474255">
        <w:rPr>
          <w:rFonts w:ascii="Arial" w:eastAsia="Times New Roman" w:hAnsi="Arial" w:cs="Arial"/>
          <w:color w:val="62566D"/>
          <w:sz w:val="20"/>
          <w:szCs w:val="20"/>
          <w:lang w:eastAsia="de-AT"/>
        </w:rPr>
        <w:br/>
      </w:r>
      <w:r w:rsidRPr="00474255">
        <w:rPr>
          <w:rFonts w:ascii="Arial" w:eastAsia="Times New Roman" w:hAnsi="Arial" w:cs="Arial"/>
          <w:color w:val="62566D"/>
          <w:sz w:val="24"/>
          <w:szCs w:val="24"/>
          <w:lang w:eastAsia="de-AT"/>
        </w:rPr>
        <w:t>Im Falle einer Absage, Verschiebung oder jeder anderen Veränderung einer Veranstaltung behält sich d</w:t>
      </w:r>
      <w:r w:rsidR="008B6C73">
        <w:rPr>
          <w:rFonts w:ascii="Arial" w:eastAsia="Times New Roman" w:hAnsi="Arial" w:cs="Arial"/>
          <w:color w:val="62566D"/>
          <w:sz w:val="24"/>
          <w:szCs w:val="24"/>
          <w:lang w:eastAsia="de-AT"/>
        </w:rPr>
        <w:t>as</w:t>
      </w:r>
      <w:r w:rsidRPr="00474255">
        <w:rPr>
          <w:rFonts w:ascii="Arial" w:eastAsia="Times New Roman" w:hAnsi="Arial" w:cs="Arial"/>
          <w:color w:val="62566D"/>
          <w:sz w:val="24"/>
          <w:szCs w:val="24"/>
          <w:lang w:eastAsia="de-AT"/>
        </w:rPr>
        <w:t xml:space="preserve"> Theater </w:t>
      </w:r>
      <w:r w:rsidR="008B6C73">
        <w:rPr>
          <w:rFonts w:ascii="Arial" w:eastAsia="Times New Roman" w:hAnsi="Arial" w:cs="Arial"/>
          <w:color w:val="62566D"/>
          <w:sz w:val="24"/>
          <w:szCs w:val="24"/>
          <w:lang w:eastAsia="de-AT"/>
        </w:rPr>
        <w:t xml:space="preserve">Hörbranz </w:t>
      </w:r>
      <w:r w:rsidRPr="00474255">
        <w:rPr>
          <w:rFonts w:ascii="Arial" w:eastAsia="Times New Roman" w:hAnsi="Arial" w:cs="Arial"/>
          <w:color w:val="62566D"/>
          <w:sz w:val="24"/>
          <w:szCs w:val="24"/>
          <w:lang w:eastAsia="de-AT"/>
        </w:rPr>
        <w:t xml:space="preserve">das Recht vor, jene Kunden, die für diese Veranstaltung Tickets erworben haben, über diese Veränderung zu informieren. Diese Verständigung ist eine freiwillige Serviceleistung vom Theater </w:t>
      </w:r>
      <w:r w:rsidR="008B6C73">
        <w:rPr>
          <w:rFonts w:ascii="Arial" w:eastAsia="Times New Roman" w:hAnsi="Arial" w:cs="Arial"/>
          <w:color w:val="62566D"/>
          <w:sz w:val="24"/>
          <w:szCs w:val="24"/>
          <w:lang w:eastAsia="de-AT"/>
        </w:rPr>
        <w:t xml:space="preserve">Hörbranz </w:t>
      </w:r>
      <w:r w:rsidRPr="00474255">
        <w:rPr>
          <w:rFonts w:ascii="Arial" w:eastAsia="Times New Roman" w:hAnsi="Arial" w:cs="Arial"/>
          <w:color w:val="62566D"/>
          <w:sz w:val="24"/>
          <w:szCs w:val="24"/>
          <w:lang w:eastAsia="de-AT"/>
        </w:rPr>
        <w:t>und kann telefonisch, postalisch per Brief und/oder elektronisch per E-Mail oder SMS erfolgen falls die entsprechenden Kontaktdaten vorliegen.</w:t>
      </w:r>
      <w:r w:rsidRPr="00474255">
        <w:rPr>
          <w:rFonts w:ascii="Arial" w:eastAsia="Times New Roman" w:hAnsi="Arial" w:cs="Arial"/>
          <w:color w:val="62566D"/>
          <w:sz w:val="20"/>
          <w:szCs w:val="20"/>
          <w:lang w:eastAsia="de-AT"/>
        </w:rPr>
        <w:br/>
      </w:r>
      <w:r w:rsidRPr="00474255">
        <w:rPr>
          <w:rFonts w:ascii="Arial" w:eastAsia="Times New Roman" w:hAnsi="Arial" w:cs="Arial"/>
          <w:color w:val="62566D"/>
          <w:sz w:val="20"/>
          <w:szCs w:val="20"/>
          <w:lang w:eastAsia="de-AT"/>
        </w:rPr>
        <w:br/>
      </w:r>
      <w:r w:rsidRPr="00474255">
        <w:rPr>
          <w:rFonts w:ascii="Arial" w:eastAsia="Times New Roman" w:hAnsi="Arial" w:cs="Arial"/>
          <w:color w:val="62566D"/>
          <w:sz w:val="24"/>
          <w:szCs w:val="24"/>
          <w:lang w:eastAsia="de-AT"/>
        </w:rPr>
        <w:t>Besetzungs- bzw. Programmänderungen sind, soweit sie zumutbar, geringfügig und sachlich gerechtfertigt sind, vorbehalten. Im Falle der Absage, Verschiebung oder derartigen Änderungen werden keine Spesen (z.B. Anfahrt, Hotel) ersetzt. </w:t>
      </w:r>
    </w:p>
    <w:p w14:paraId="57F4E9E4" w14:textId="77777777" w:rsidR="00BF6976" w:rsidRDefault="00BF6976">
      <w:pPr>
        <w:rPr>
          <w:rFonts w:ascii="Arial" w:eastAsia="Times New Roman" w:hAnsi="Arial" w:cs="Arial"/>
          <w:b/>
          <w:bCs/>
          <w:color w:val="62566D"/>
          <w:sz w:val="24"/>
          <w:szCs w:val="24"/>
          <w:lang w:eastAsia="de-AT"/>
        </w:rPr>
      </w:pPr>
      <w:r>
        <w:rPr>
          <w:rFonts w:ascii="Arial" w:eastAsia="Times New Roman" w:hAnsi="Arial" w:cs="Arial"/>
          <w:b/>
          <w:bCs/>
          <w:color w:val="62566D"/>
          <w:sz w:val="24"/>
          <w:szCs w:val="24"/>
          <w:lang w:eastAsia="de-AT"/>
        </w:rPr>
        <w:br w:type="page"/>
      </w:r>
    </w:p>
    <w:p w14:paraId="69BDC28B" w14:textId="77777777" w:rsidR="00474255" w:rsidRPr="00474255" w:rsidRDefault="007E1105" w:rsidP="00474255">
      <w:pPr>
        <w:numPr>
          <w:ilvl w:val="0"/>
          <w:numId w:val="10"/>
        </w:numPr>
        <w:shd w:val="clear" w:color="auto" w:fill="FFFFFF"/>
        <w:spacing w:before="100" w:beforeAutospacing="1" w:after="100" w:afterAutospacing="1"/>
        <w:rPr>
          <w:rFonts w:ascii="Arial" w:eastAsia="Times New Roman" w:hAnsi="Arial" w:cs="Arial"/>
          <w:color w:val="62566D"/>
          <w:sz w:val="24"/>
          <w:szCs w:val="24"/>
          <w:lang w:eastAsia="de-AT"/>
        </w:rPr>
      </w:pPr>
      <w:r>
        <w:rPr>
          <w:rFonts w:ascii="Arial" w:eastAsia="Times New Roman" w:hAnsi="Arial" w:cs="Arial"/>
          <w:b/>
          <w:bCs/>
          <w:color w:val="62566D"/>
          <w:sz w:val="24"/>
          <w:szCs w:val="24"/>
          <w:lang w:eastAsia="de-AT"/>
        </w:rPr>
        <w:t>8</w:t>
      </w:r>
      <w:r w:rsidR="00474255" w:rsidRPr="00474255">
        <w:rPr>
          <w:rFonts w:ascii="Arial" w:eastAsia="Times New Roman" w:hAnsi="Arial" w:cs="Arial"/>
          <w:b/>
          <w:bCs/>
          <w:color w:val="62566D"/>
          <w:sz w:val="24"/>
          <w:szCs w:val="24"/>
          <w:lang w:eastAsia="de-AT"/>
        </w:rPr>
        <w:t>. Haftungsbeschränkungen, Ausschluss des Rücktritts bei bestimmten Pflichtverletzungen</w:t>
      </w:r>
    </w:p>
    <w:p w14:paraId="2FDD2BDC" w14:textId="77777777" w:rsidR="00474255" w:rsidRPr="00474255" w:rsidRDefault="00474255" w:rsidP="00474255">
      <w:pPr>
        <w:shd w:val="clear" w:color="auto" w:fill="FFFFFF"/>
        <w:spacing w:after="100" w:afterAutospacing="1"/>
        <w:rPr>
          <w:rFonts w:ascii="Arial" w:eastAsia="Times New Roman" w:hAnsi="Arial" w:cs="Arial"/>
          <w:color w:val="62566D"/>
          <w:sz w:val="24"/>
          <w:szCs w:val="24"/>
          <w:lang w:eastAsia="de-AT"/>
        </w:rPr>
      </w:pPr>
      <w:r w:rsidRPr="00474255">
        <w:rPr>
          <w:rFonts w:ascii="Arial" w:eastAsia="Times New Roman" w:hAnsi="Arial" w:cs="Arial"/>
          <w:color w:val="62566D"/>
          <w:sz w:val="24"/>
          <w:szCs w:val="24"/>
          <w:lang w:eastAsia="de-AT"/>
        </w:rPr>
        <w:t>D</w:t>
      </w:r>
      <w:r w:rsidR="007E1105">
        <w:rPr>
          <w:rFonts w:ascii="Arial" w:eastAsia="Times New Roman" w:hAnsi="Arial" w:cs="Arial"/>
          <w:color w:val="62566D"/>
          <w:sz w:val="24"/>
          <w:szCs w:val="24"/>
          <w:lang w:eastAsia="de-AT"/>
        </w:rPr>
        <w:t>as</w:t>
      </w:r>
      <w:r w:rsidRPr="00474255">
        <w:rPr>
          <w:rFonts w:ascii="Arial" w:eastAsia="Times New Roman" w:hAnsi="Arial" w:cs="Arial"/>
          <w:color w:val="62566D"/>
          <w:sz w:val="24"/>
          <w:szCs w:val="24"/>
          <w:lang w:eastAsia="de-AT"/>
        </w:rPr>
        <w:t xml:space="preserve"> Theater </w:t>
      </w:r>
      <w:r w:rsidR="007E1105">
        <w:rPr>
          <w:rFonts w:ascii="Arial" w:eastAsia="Times New Roman" w:hAnsi="Arial" w:cs="Arial"/>
          <w:color w:val="62566D"/>
          <w:sz w:val="24"/>
          <w:szCs w:val="24"/>
          <w:lang w:eastAsia="de-AT"/>
        </w:rPr>
        <w:t xml:space="preserve">Hörbranz </w:t>
      </w:r>
      <w:r w:rsidRPr="00474255">
        <w:rPr>
          <w:rFonts w:ascii="Arial" w:eastAsia="Times New Roman" w:hAnsi="Arial" w:cs="Arial"/>
          <w:color w:val="62566D"/>
          <w:sz w:val="24"/>
          <w:szCs w:val="24"/>
          <w:lang w:eastAsia="de-AT"/>
        </w:rPr>
        <w:t>haftet in jedem Fall unbeschränkt nach dem Produkthaftungsgesetz für vorsätzlich oder grob fahrlässig verursachte Schäden, bei arglistigem Verschweigen von Mängeln, sowie für Schäden aus der Verletzung des Lebens, des Körpers oder der Gesundheit. Auch die Haftung für Schäden aus der Verletzung einer Garantie ist unbeschränkt.</w:t>
      </w:r>
    </w:p>
    <w:p w14:paraId="52E856D6" w14:textId="77777777" w:rsidR="00474255" w:rsidRPr="00474255" w:rsidRDefault="00474255" w:rsidP="00474255">
      <w:pPr>
        <w:shd w:val="clear" w:color="auto" w:fill="FFFFFF"/>
        <w:spacing w:after="100" w:afterAutospacing="1"/>
        <w:rPr>
          <w:rFonts w:ascii="Arial" w:eastAsia="Times New Roman" w:hAnsi="Arial" w:cs="Arial"/>
          <w:color w:val="62566D"/>
          <w:sz w:val="24"/>
          <w:szCs w:val="24"/>
          <w:lang w:eastAsia="de-AT"/>
        </w:rPr>
      </w:pPr>
      <w:r w:rsidRPr="00474255">
        <w:rPr>
          <w:rFonts w:ascii="Arial" w:eastAsia="Times New Roman" w:hAnsi="Arial" w:cs="Arial"/>
          <w:color w:val="62566D"/>
          <w:sz w:val="24"/>
          <w:szCs w:val="24"/>
          <w:lang w:eastAsia="de-AT"/>
        </w:rPr>
        <w:t>Bei Verletzung wesentlicher Vertragspflichten (sog. Kardinalpflichten), die nur auf einfacher Fahrlässigkeit beruht, haftet d</w:t>
      </w:r>
      <w:r w:rsidR="007E1105">
        <w:rPr>
          <w:rFonts w:ascii="Arial" w:eastAsia="Times New Roman" w:hAnsi="Arial" w:cs="Arial"/>
          <w:color w:val="62566D"/>
          <w:sz w:val="24"/>
          <w:szCs w:val="24"/>
          <w:lang w:eastAsia="de-AT"/>
        </w:rPr>
        <w:t>as</w:t>
      </w:r>
      <w:r w:rsidRPr="00474255">
        <w:rPr>
          <w:rFonts w:ascii="Arial" w:eastAsia="Times New Roman" w:hAnsi="Arial" w:cs="Arial"/>
          <w:color w:val="62566D"/>
          <w:sz w:val="24"/>
          <w:szCs w:val="24"/>
          <w:lang w:eastAsia="de-AT"/>
        </w:rPr>
        <w:t xml:space="preserve"> Theater </w:t>
      </w:r>
      <w:r w:rsidR="007E1105">
        <w:rPr>
          <w:rFonts w:ascii="Arial" w:eastAsia="Times New Roman" w:hAnsi="Arial" w:cs="Arial"/>
          <w:color w:val="62566D"/>
          <w:sz w:val="24"/>
          <w:szCs w:val="24"/>
          <w:lang w:eastAsia="de-AT"/>
        </w:rPr>
        <w:t xml:space="preserve">Hörbranz </w:t>
      </w:r>
      <w:r w:rsidRPr="00474255">
        <w:rPr>
          <w:rFonts w:ascii="Arial" w:eastAsia="Times New Roman" w:hAnsi="Arial" w:cs="Arial"/>
          <w:color w:val="62566D"/>
          <w:sz w:val="24"/>
          <w:szCs w:val="24"/>
          <w:lang w:eastAsia="de-AT"/>
        </w:rPr>
        <w:t>beschränkt auf den Ersatz des vorhersehbaren, vertragstypischen Schadens.</w:t>
      </w:r>
    </w:p>
    <w:p w14:paraId="36582742" w14:textId="77777777" w:rsidR="00474255" w:rsidRPr="00474255" w:rsidRDefault="00474255" w:rsidP="00474255">
      <w:pPr>
        <w:shd w:val="clear" w:color="auto" w:fill="FFFFFF"/>
        <w:spacing w:after="100" w:afterAutospacing="1"/>
        <w:rPr>
          <w:rFonts w:ascii="Arial" w:eastAsia="Times New Roman" w:hAnsi="Arial" w:cs="Arial"/>
          <w:color w:val="62566D"/>
          <w:sz w:val="24"/>
          <w:szCs w:val="24"/>
          <w:lang w:eastAsia="de-AT"/>
        </w:rPr>
      </w:pPr>
      <w:r w:rsidRPr="00474255">
        <w:rPr>
          <w:rFonts w:ascii="Arial" w:eastAsia="Times New Roman" w:hAnsi="Arial" w:cs="Arial"/>
          <w:color w:val="62566D"/>
          <w:sz w:val="24"/>
          <w:szCs w:val="24"/>
          <w:lang w:eastAsia="de-AT"/>
        </w:rPr>
        <w:t>Außer in den zuvor genannten Fällen haftet d</w:t>
      </w:r>
      <w:r w:rsidR="007E1105">
        <w:rPr>
          <w:rFonts w:ascii="Arial" w:eastAsia="Times New Roman" w:hAnsi="Arial" w:cs="Arial"/>
          <w:color w:val="62566D"/>
          <w:sz w:val="24"/>
          <w:szCs w:val="24"/>
          <w:lang w:eastAsia="de-AT"/>
        </w:rPr>
        <w:t>as</w:t>
      </w:r>
      <w:r w:rsidRPr="00474255">
        <w:rPr>
          <w:rFonts w:ascii="Arial" w:eastAsia="Times New Roman" w:hAnsi="Arial" w:cs="Arial"/>
          <w:color w:val="62566D"/>
          <w:sz w:val="24"/>
          <w:szCs w:val="24"/>
          <w:lang w:eastAsia="de-AT"/>
        </w:rPr>
        <w:t xml:space="preserve"> Theater </w:t>
      </w:r>
      <w:r w:rsidR="007E1105">
        <w:rPr>
          <w:rFonts w:ascii="Arial" w:eastAsia="Times New Roman" w:hAnsi="Arial" w:cs="Arial"/>
          <w:color w:val="62566D"/>
          <w:sz w:val="24"/>
          <w:szCs w:val="24"/>
          <w:lang w:eastAsia="de-AT"/>
        </w:rPr>
        <w:t xml:space="preserve">Hörbranz </w:t>
      </w:r>
      <w:r w:rsidRPr="00474255">
        <w:rPr>
          <w:rFonts w:ascii="Arial" w:eastAsia="Times New Roman" w:hAnsi="Arial" w:cs="Arial"/>
          <w:color w:val="62566D"/>
          <w:sz w:val="24"/>
          <w:szCs w:val="24"/>
          <w:lang w:eastAsia="de-AT"/>
        </w:rPr>
        <w:t>nicht für Schäden, die durch einfache Fahrlässigkeit verursacht wurden.</w:t>
      </w:r>
      <w:r w:rsidR="007E1105">
        <w:rPr>
          <w:rFonts w:ascii="Arial" w:eastAsia="Times New Roman" w:hAnsi="Arial" w:cs="Arial"/>
          <w:color w:val="62566D"/>
          <w:sz w:val="24"/>
          <w:szCs w:val="24"/>
          <w:lang w:eastAsia="de-AT"/>
        </w:rPr>
        <w:t xml:space="preserve"> </w:t>
      </w:r>
      <w:r w:rsidRPr="00474255">
        <w:rPr>
          <w:rFonts w:ascii="Arial" w:eastAsia="Times New Roman" w:hAnsi="Arial" w:cs="Arial"/>
          <w:color w:val="62566D"/>
          <w:sz w:val="24"/>
          <w:szCs w:val="24"/>
          <w:lang w:eastAsia="de-AT"/>
        </w:rPr>
        <w:t xml:space="preserve">Das Recht des Kunden, sich wegen einer nicht vom </w:t>
      </w:r>
      <w:r w:rsidR="007E1105">
        <w:rPr>
          <w:rFonts w:ascii="Arial" w:eastAsia="Times New Roman" w:hAnsi="Arial" w:cs="Arial"/>
          <w:color w:val="62566D"/>
          <w:sz w:val="24"/>
          <w:szCs w:val="24"/>
          <w:lang w:eastAsia="de-AT"/>
        </w:rPr>
        <w:t>T</w:t>
      </w:r>
      <w:r w:rsidRPr="00474255">
        <w:rPr>
          <w:rFonts w:ascii="Arial" w:eastAsia="Times New Roman" w:hAnsi="Arial" w:cs="Arial"/>
          <w:color w:val="62566D"/>
          <w:sz w:val="24"/>
          <w:szCs w:val="24"/>
          <w:lang w:eastAsia="de-AT"/>
        </w:rPr>
        <w:t xml:space="preserve">heater </w:t>
      </w:r>
      <w:r w:rsidR="007E1105">
        <w:rPr>
          <w:rFonts w:ascii="Arial" w:eastAsia="Times New Roman" w:hAnsi="Arial" w:cs="Arial"/>
          <w:color w:val="62566D"/>
          <w:sz w:val="24"/>
          <w:szCs w:val="24"/>
          <w:lang w:eastAsia="de-AT"/>
        </w:rPr>
        <w:t xml:space="preserve">Hörbranz </w:t>
      </w:r>
      <w:r w:rsidRPr="00474255">
        <w:rPr>
          <w:rFonts w:ascii="Arial" w:eastAsia="Times New Roman" w:hAnsi="Arial" w:cs="Arial"/>
          <w:color w:val="62566D"/>
          <w:sz w:val="24"/>
          <w:szCs w:val="24"/>
          <w:lang w:eastAsia="de-AT"/>
        </w:rPr>
        <w:t>zu vertretenden, nicht in einem Mangel der Ware bestehenden Pflichtverletzung vom Vertrag zu lösen, ist ausgeschlossen.</w:t>
      </w:r>
    </w:p>
    <w:p w14:paraId="6EE6EECF" w14:textId="77777777" w:rsidR="00474255" w:rsidRPr="00474255" w:rsidRDefault="00474255" w:rsidP="00474255">
      <w:pPr>
        <w:shd w:val="clear" w:color="auto" w:fill="FFFFFF"/>
        <w:spacing w:after="100" w:afterAutospacing="1"/>
        <w:rPr>
          <w:rFonts w:ascii="Arial" w:eastAsia="Times New Roman" w:hAnsi="Arial" w:cs="Arial"/>
          <w:color w:val="62566D"/>
          <w:sz w:val="24"/>
          <w:szCs w:val="24"/>
          <w:lang w:eastAsia="de-AT"/>
        </w:rPr>
      </w:pPr>
      <w:r w:rsidRPr="00474255">
        <w:rPr>
          <w:rFonts w:ascii="Arial" w:eastAsia="Times New Roman" w:hAnsi="Arial" w:cs="Arial"/>
          <w:color w:val="62566D"/>
          <w:sz w:val="24"/>
          <w:szCs w:val="24"/>
          <w:lang w:eastAsia="de-AT"/>
        </w:rPr>
        <w:t>Soweit die Haftung des Theater</w:t>
      </w:r>
      <w:r w:rsidR="007E1105">
        <w:rPr>
          <w:rFonts w:ascii="Arial" w:eastAsia="Times New Roman" w:hAnsi="Arial" w:cs="Arial"/>
          <w:color w:val="62566D"/>
          <w:sz w:val="24"/>
          <w:szCs w:val="24"/>
          <w:lang w:eastAsia="de-AT"/>
        </w:rPr>
        <w:t xml:space="preserve"> Hörbranz</w:t>
      </w:r>
      <w:r w:rsidRPr="00474255">
        <w:rPr>
          <w:rFonts w:ascii="Arial" w:eastAsia="Times New Roman" w:hAnsi="Arial" w:cs="Arial"/>
          <w:color w:val="62566D"/>
          <w:sz w:val="24"/>
          <w:szCs w:val="24"/>
          <w:lang w:eastAsia="de-AT"/>
        </w:rPr>
        <w:t xml:space="preserve"> nach den vorstehenden Absätzen ausgeschlossen oder beschränkt ist, gilt dies auch für die Haftung ihrer Erfüllungs- und Verrichtungsgehilfen.</w:t>
      </w:r>
    </w:p>
    <w:p w14:paraId="2C646141" w14:textId="77777777" w:rsidR="00474255" w:rsidRPr="00474255" w:rsidRDefault="007E1105" w:rsidP="00474255">
      <w:pPr>
        <w:numPr>
          <w:ilvl w:val="0"/>
          <w:numId w:val="11"/>
        </w:numPr>
        <w:shd w:val="clear" w:color="auto" w:fill="FFFFFF"/>
        <w:spacing w:before="100" w:beforeAutospacing="1" w:after="100" w:afterAutospacing="1"/>
        <w:rPr>
          <w:rFonts w:ascii="Arial" w:eastAsia="Times New Roman" w:hAnsi="Arial" w:cs="Arial"/>
          <w:color w:val="62566D"/>
          <w:sz w:val="24"/>
          <w:szCs w:val="24"/>
          <w:lang w:eastAsia="de-AT"/>
        </w:rPr>
      </w:pPr>
      <w:r>
        <w:rPr>
          <w:rFonts w:ascii="Arial" w:eastAsia="Times New Roman" w:hAnsi="Arial" w:cs="Arial"/>
          <w:b/>
          <w:bCs/>
          <w:color w:val="62566D"/>
          <w:sz w:val="24"/>
          <w:szCs w:val="24"/>
          <w:lang w:eastAsia="de-AT"/>
        </w:rPr>
        <w:t>9</w:t>
      </w:r>
      <w:r w:rsidR="00474255" w:rsidRPr="00474255">
        <w:rPr>
          <w:rFonts w:ascii="Arial" w:eastAsia="Times New Roman" w:hAnsi="Arial" w:cs="Arial"/>
          <w:b/>
          <w:bCs/>
          <w:color w:val="62566D"/>
          <w:sz w:val="24"/>
          <w:szCs w:val="24"/>
          <w:lang w:eastAsia="de-AT"/>
        </w:rPr>
        <w:t>. Schlussklausel</w:t>
      </w:r>
    </w:p>
    <w:p w14:paraId="21F3BD3A" w14:textId="77777777" w:rsidR="00474255" w:rsidRPr="00474255" w:rsidRDefault="00474255" w:rsidP="00474255">
      <w:pPr>
        <w:shd w:val="clear" w:color="auto" w:fill="FFFFFF"/>
        <w:spacing w:after="100" w:afterAutospacing="1"/>
        <w:rPr>
          <w:rFonts w:ascii="Arial" w:eastAsia="Times New Roman" w:hAnsi="Arial" w:cs="Arial"/>
          <w:color w:val="62566D"/>
          <w:sz w:val="24"/>
          <w:szCs w:val="24"/>
          <w:lang w:eastAsia="de-AT"/>
        </w:rPr>
      </w:pPr>
      <w:r w:rsidRPr="00474255">
        <w:rPr>
          <w:rFonts w:ascii="Arial" w:eastAsia="Times New Roman" w:hAnsi="Arial" w:cs="Arial"/>
          <w:color w:val="62566D"/>
          <w:sz w:val="24"/>
          <w:szCs w:val="24"/>
          <w:lang w:eastAsia="de-AT"/>
        </w:rPr>
        <w:t xml:space="preserve">Gerichtsstand ist für Firmenkunden das sachlich zuständige Gericht in </w:t>
      </w:r>
      <w:r w:rsidR="007E1105">
        <w:rPr>
          <w:rFonts w:ascii="Arial" w:eastAsia="Times New Roman" w:hAnsi="Arial" w:cs="Arial"/>
          <w:color w:val="62566D"/>
          <w:sz w:val="24"/>
          <w:szCs w:val="24"/>
          <w:lang w:eastAsia="de-AT"/>
        </w:rPr>
        <w:t>Bregenz</w:t>
      </w:r>
      <w:r w:rsidRPr="00474255">
        <w:rPr>
          <w:rFonts w:ascii="Arial" w:eastAsia="Times New Roman" w:hAnsi="Arial" w:cs="Arial"/>
          <w:color w:val="62566D"/>
          <w:sz w:val="24"/>
          <w:szCs w:val="24"/>
          <w:lang w:eastAsia="de-AT"/>
        </w:rPr>
        <w:t>, für Privatkunden ihr örtlich und sachlich zuständiges Gericht. </w:t>
      </w:r>
    </w:p>
    <w:p w14:paraId="1EAF1FE8" w14:textId="77777777" w:rsidR="00136CD0" w:rsidRDefault="00136CD0"/>
    <w:p w14:paraId="65BB49F5" w14:textId="1758AFD0" w:rsidR="00605D04" w:rsidRDefault="00605D04">
      <w:r>
        <w:t>ACHTUNG!!</w:t>
      </w:r>
    </w:p>
    <w:p w14:paraId="5DCCC5B5" w14:textId="77777777" w:rsidR="00605D04" w:rsidRDefault="00605D04"/>
    <w:p w14:paraId="56C8C267" w14:textId="77777777" w:rsidR="00605D04" w:rsidRPr="00605D04" w:rsidRDefault="00605D04" w:rsidP="00605D04">
      <w:pPr>
        <w:rPr>
          <w:rFonts w:ascii="Calibri" w:eastAsia="Times New Roman" w:hAnsi="Calibri" w:cs="Calibri"/>
          <w:color w:val="000000"/>
          <w:lang w:eastAsia="de-DE"/>
        </w:rPr>
      </w:pPr>
      <w:r w:rsidRPr="00605D04">
        <w:rPr>
          <w:rFonts w:ascii="Verdana" w:eastAsia="Times New Roman" w:hAnsi="Verdana" w:cs="Calibri"/>
          <w:color w:val="000000"/>
          <w:sz w:val="20"/>
          <w:szCs w:val="20"/>
          <w:lang w:eastAsia="de-DE"/>
        </w:rPr>
        <w:t>Zu beachten ist, dass der Verbraucher über die AGB, insbesondere über das Nichtbestehen des Rücktrittsrechts, bei Vertragsschluss ausdrücklich darauf hingewiesen werden muss. Auf der Website des Vereins Theater Hörbranz wird das dadurch bewerkstelligt, indem vor dem Abschluss der Bestellung das Kästchen </w:t>
      </w:r>
      <w:r w:rsidRPr="00605D04">
        <w:rPr>
          <w:rFonts w:ascii="Verdana" w:eastAsia="Times New Roman" w:hAnsi="Verdana" w:cs="Calibri"/>
          <w:i/>
          <w:iCs/>
          <w:color w:val="000000"/>
          <w:sz w:val="20"/>
          <w:szCs w:val="20"/>
          <w:lang w:eastAsia="de-DE"/>
        </w:rPr>
        <w:t>"Ich akzeptiere die AGB von Theater Hörbranz"</w:t>
      </w:r>
      <w:r w:rsidRPr="00605D04">
        <w:rPr>
          <w:rFonts w:ascii="Verdana" w:eastAsia="Times New Roman" w:hAnsi="Verdana" w:cs="Calibri"/>
          <w:color w:val="000000"/>
          <w:sz w:val="20"/>
          <w:szCs w:val="20"/>
          <w:lang w:eastAsia="de-DE"/>
        </w:rPr>
        <w:t> angeklickt werden muss und gleichzeitig durch Klick auf </w:t>
      </w:r>
      <w:r w:rsidRPr="00605D04">
        <w:rPr>
          <w:rFonts w:ascii="Verdana" w:eastAsia="Times New Roman" w:hAnsi="Verdana" w:cs="Calibri"/>
          <w:i/>
          <w:iCs/>
          <w:color w:val="000000"/>
          <w:sz w:val="20"/>
          <w:szCs w:val="20"/>
          <w:lang w:eastAsia="de-DE"/>
        </w:rPr>
        <w:t>"AGB"</w:t>
      </w:r>
      <w:r w:rsidRPr="00605D04">
        <w:rPr>
          <w:rFonts w:ascii="Verdana" w:eastAsia="Times New Roman" w:hAnsi="Verdana" w:cs="Calibri"/>
          <w:color w:val="000000"/>
          <w:sz w:val="20"/>
          <w:szCs w:val="20"/>
          <w:lang w:eastAsia="de-DE"/>
        </w:rPr>
        <w:t> die AGB abgerufen werden können:</w:t>
      </w:r>
    </w:p>
    <w:p w14:paraId="09173F24" w14:textId="20ED20BB" w:rsidR="00605D04" w:rsidRDefault="00605D04" w:rsidP="00605D04">
      <w:pPr>
        <w:rPr>
          <w:rFonts w:ascii="Verdana" w:eastAsia="Times New Roman" w:hAnsi="Verdana" w:cs="Calibri"/>
          <w:color w:val="000000"/>
          <w:sz w:val="20"/>
          <w:szCs w:val="20"/>
          <w:lang w:eastAsia="de-DE"/>
        </w:rPr>
      </w:pPr>
      <w:r w:rsidRPr="00605D04">
        <w:rPr>
          <w:rFonts w:ascii="Verdana" w:eastAsia="Times New Roman" w:hAnsi="Verdana" w:cs="Calibri"/>
          <w:color w:val="000000"/>
          <w:sz w:val="20"/>
          <w:szCs w:val="20"/>
          <w:lang w:eastAsia="de-DE"/>
        </w:rPr>
        <w:t> </w:t>
      </w:r>
    </w:p>
    <w:p w14:paraId="268C8A45" w14:textId="77777777" w:rsidR="00605D04" w:rsidRPr="000C4ED7" w:rsidRDefault="00605D04" w:rsidP="00605D04">
      <w:r>
        <w:rPr>
          <w:noProof/>
        </w:rPr>
        <w:drawing>
          <wp:inline distT="0" distB="0" distL="0" distR="0" wp14:anchorId="78A13156" wp14:editId="5AEE99E4">
            <wp:extent cx="4660900" cy="1422400"/>
            <wp:effectExtent l="0" t="0" r="0" b="0"/>
            <wp:docPr id="1253714467" name="Grafik 6" descr="Ein Bild, das Text, Schrift, Reihe,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714467" name="Grafik 6" descr="Ein Bild, das Text, Schrift, Reihe, Screenshot enthält.&#10;&#10;Automatisch generierte Beschreibung"/>
                    <pic:cNvPicPr/>
                  </pic:nvPicPr>
                  <pic:blipFill>
                    <a:blip r:embed="rId5">
                      <a:extLst>
                        <a:ext uri="{28A0092B-C50C-407E-A947-70E740481C1C}">
                          <a14:useLocalDpi xmlns:a14="http://schemas.microsoft.com/office/drawing/2010/main" val="0"/>
                        </a:ext>
                      </a:extLst>
                    </a:blip>
                    <a:stretch>
                      <a:fillRect/>
                    </a:stretch>
                  </pic:blipFill>
                  <pic:spPr>
                    <a:xfrm>
                      <a:off x="0" y="0"/>
                      <a:ext cx="4660900" cy="1422400"/>
                    </a:xfrm>
                    <a:prstGeom prst="rect">
                      <a:avLst/>
                    </a:prstGeom>
                  </pic:spPr>
                </pic:pic>
              </a:graphicData>
            </a:graphic>
          </wp:inline>
        </w:drawing>
      </w:r>
    </w:p>
    <w:p w14:paraId="66A6C2D0" w14:textId="77777777" w:rsidR="00605D04" w:rsidRPr="00605D04" w:rsidRDefault="00605D04" w:rsidP="00605D04">
      <w:pPr>
        <w:rPr>
          <w:rFonts w:ascii="Calibri" w:eastAsia="Times New Roman" w:hAnsi="Calibri" w:cs="Calibri"/>
          <w:color w:val="000000"/>
          <w:lang w:eastAsia="de-DE"/>
        </w:rPr>
      </w:pPr>
    </w:p>
    <w:p w14:paraId="361E97A9" w14:textId="77777777" w:rsidR="00605D04" w:rsidRDefault="00605D04"/>
    <w:sectPr w:rsidR="00605D0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7F52"/>
    <w:multiLevelType w:val="multilevel"/>
    <w:tmpl w:val="8E921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460CE"/>
    <w:multiLevelType w:val="multilevel"/>
    <w:tmpl w:val="2DF44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4C3228"/>
    <w:multiLevelType w:val="multilevel"/>
    <w:tmpl w:val="B15CA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06085F"/>
    <w:multiLevelType w:val="multilevel"/>
    <w:tmpl w:val="B30A0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E0478E"/>
    <w:multiLevelType w:val="multilevel"/>
    <w:tmpl w:val="C570D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D548FB"/>
    <w:multiLevelType w:val="multilevel"/>
    <w:tmpl w:val="F528C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E8356F"/>
    <w:multiLevelType w:val="multilevel"/>
    <w:tmpl w:val="6028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104A21"/>
    <w:multiLevelType w:val="multilevel"/>
    <w:tmpl w:val="26444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175A5B"/>
    <w:multiLevelType w:val="multilevel"/>
    <w:tmpl w:val="33B87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35176E"/>
    <w:multiLevelType w:val="multilevel"/>
    <w:tmpl w:val="FF483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3C42F0"/>
    <w:multiLevelType w:val="multilevel"/>
    <w:tmpl w:val="4142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5364581">
    <w:abstractNumId w:val="4"/>
  </w:num>
  <w:num w:numId="2" w16cid:durableId="1087312716">
    <w:abstractNumId w:val="10"/>
  </w:num>
  <w:num w:numId="3" w16cid:durableId="656736663">
    <w:abstractNumId w:val="2"/>
  </w:num>
  <w:num w:numId="4" w16cid:durableId="684942316">
    <w:abstractNumId w:val="5"/>
  </w:num>
  <w:num w:numId="5" w16cid:durableId="949511924">
    <w:abstractNumId w:val="9"/>
  </w:num>
  <w:num w:numId="6" w16cid:durableId="1038317093">
    <w:abstractNumId w:val="6"/>
  </w:num>
  <w:num w:numId="7" w16cid:durableId="1451975512">
    <w:abstractNumId w:val="3"/>
  </w:num>
  <w:num w:numId="8" w16cid:durableId="999844983">
    <w:abstractNumId w:val="0"/>
  </w:num>
  <w:num w:numId="9" w16cid:durableId="1578435674">
    <w:abstractNumId w:val="8"/>
  </w:num>
  <w:num w:numId="10" w16cid:durableId="1071122612">
    <w:abstractNumId w:val="1"/>
  </w:num>
  <w:num w:numId="11" w16cid:durableId="17065214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670"/>
    <w:rsid w:val="00004738"/>
    <w:rsid w:val="002C0BAF"/>
    <w:rsid w:val="002C6FFD"/>
    <w:rsid w:val="002D2670"/>
    <w:rsid w:val="003132F2"/>
    <w:rsid w:val="003F23E8"/>
    <w:rsid w:val="00474255"/>
    <w:rsid w:val="00605D04"/>
    <w:rsid w:val="0067732F"/>
    <w:rsid w:val="006A7224"/>
    <w:rsid w:val="00794970"/>
    <w:rsid w:val="007E1105"/>
    <w:rsid w:val="008B6C73"/>
    <w:rsid w:val="00942E5F"/>
    <w:rsid w:val="00A43124"/>
    <w:rsid w:val="00BF6976"/>
    <w:rsid w:val="00DC661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AA104"/>
  <w15:chartTrackingRefBased/>
  <w15:docId w15:val="{0D43C086-1A6F-4487-BE19-B61BCBA82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4738"/>
  </w:style>
  <w:style w:type="paragraph" w:styleId="berschrift1">
    <w:name w:val="heading 1"/>
    <w:basedOn w:val="Standard"/>
    <w:next w:val="Standard"/>
    <w:link w:val="berschrift1Zchn"/>
    <w:uiPriority w:val="9"/>
    <w:qFormat/>
    <w:rsid w:val="00A4312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A4312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A4312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rsid w:val="00A43124"/>
    <w:pPr>
      <w:keepNext/>
      <w:keepLines/>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A43124"/>
    <w:pPr>
      <w:keepNext/>
      <w:keepLines/>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A43124"/>
    <w:pPr>
      <w:keepNext/>
      <w:keepLines/>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A43124"/>
    <w:pPr>
      <w:keepNext/>
      <w:keepLines/>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A4312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4312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43124"/>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A43124"/>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semiHidden/>
    <w:rsid w:val="00A43124"/>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semiHidden/>
    <w:rsid w:val="00A43124"/>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A43124"/>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A43124"/>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A43124"/>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A4312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43124"/>
    <w:rPr>
      <w:rFonts w:asciiTheme="majorHAnsi" w:eastAsiaTheme="majorEastAsia" w:hAnsiTheme="majorHAnsi" w:cstheme="majorBidi"/>
      <w:i/>
      <w:iCs/>
      <w:color w:val="272727" w:themeColor="text1" w:themeTint="D8"/>
      <w:sz w:val="21"/>
      <w:szCs w:val="21"/>
    </w:rPr>
  </w:style>
  <w:style w:type="paragraph" w:styleId="Beschriftung">
    <w:name w:val="caption"/>
    <w:basedOn w:val="Standard"/>
    <w:next w:val="Standard"/>
    <w:uiPriority w:val="35"/>
    <w:semiHidden/>
    <w:unhideWhenUsed/>
    <w:qFormat/>
    <w:rsid w:val="00A43124"/>
    <w:pPr>
      <w:spacing w:after="200"/>
    </w:pPr>
    <w:rPr>
      <w:i/>
      <w:iCs/>
      <w:color w:val="44546A" w:themeColor="text2"/>
      <w:sz w:val="18"/>
      <w:szCs w:val="18"/>
    </w:rPr>
  </w:style>
  <w:style w:type="paragraph" w:styleId="Titel">
    <w:name w:val="Title"/>
    <w:basedOn w:val="Standard"/>
    <w:next w:val="Standard"/>
    <w:link w:val="TitelZchn"/>
    <w:uiPriority w:val="10"/>
    <w:qFormat/>
    <w:rsid w:val="00A43124"/>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4312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43124"/>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A43124"/>
    <w:rPr>
      <w:rFonts w:eastAsiaTheme="minorEastAsia"/>
      <w:color w:val="5A5A5A" w:themeColor="text1" w:themeTint="A5"/>
      <w:spacing w:val="15"/>
    </w:rPr>
  </w:style>
  <w:style w:type="character" w:styleId="Fett">
    <w:name w:val="Strong"/>
    <w:uiPriority w:val="22"/>
    <w:qFormat/>
    <w:rsid w:val="00A43124"/>
    <w:rPr>
      <w:b/>
      <w:bCs/>
    </w:rPr>
  </w:style>
  <w:style w:type="character" w:styleId="Hervorhebung">
    <w:name w:val="Emphasis"/>
    <w:uiPriority w:val="20"/>
    <w:qFormat/>
    <w:rsid w:val="00A43124"/>
    <w:rPr>
      <w:i/>
      <w:iCs/>
    </w:rPr>
  </w:style>
  <w:style w:type="paragraph" w:styleId="KeinLeerraum">
    <w:name w:val="No Spacing"/>
    <w:basedOn w:val="Standard"/>
    <w:link w:val="KeinLeerraumZchn"/>
    <w:uiPriority w:val="1"/>
    <w:qFormat/>
    <w:rsid w:val="00A43124"/>
  </w:style>
  <w:style w:type="character" w:customStyle="1" w:styleId="KeinLeerraumZchn">
    <w:name w:val="Kein Leerraum Zchn"/>
    <w:basedOn w:val="Absatz-Standardschriftart"/>
    <w:link w:val="KeinLeerraum"/>
    <w:uiPriority w:val="1"/>
    <w:rsid w:val="00A43124"/>
  </w:style>
  <w:style w:type="paragraph" w:styleId="Listenabsatz">
    <w:name w:val="List Paragraph"/>
    <w:basedOn w:val="Standard"/>
    <w:uiPriority w:val="34"/>
    <w:qFormat/>
    <w:rsid w:val="00A43124"/>
    <w:pPr>
      <w:ind w:left="720"/>
      <w:contextualSpacing/>
    </w:pPr>
  </w:style>
  <w:style w:type="paragraph" w:styleId="Zitat">
    <w:name w:val="Quote"/>
    <w:basedOn w:val="Standard"/>
    <w:next w:val="Standard"/>
    <w:link w:val="ZitatZchn"/>
    <w:uiPriority w:val="29"/>
    <w:qFormat/>
    <w:rsid w:val="00A43124"/>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A43124"/>
    <w:rPr>
      <w:i/>
      <w:iCs/>
      <w:color w:val="404040" w:themeColor="text1" w:themeTint="BF"/>
    </w:rPr>
  </w:style>
  <w:style w:type="paragraph" w:styleId="IntensivesZitat">
    <w:name w:val="Intense Quote"/>
    <w:basedOn w:val="Standard"/>
    <w:next w:val="Standard"/>
    <w:link w:val="IntensivesZitatZchn"/>
    <w:uiPriority w:val="30"/>
    <w:qFormat/>
    <w:rsid w:val="00A4312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A43124"/>
    <w:rPr>
      <w:i/>
      <w:iCs/>
      <w:color w:val="5B9BD5" w:themeColor="accent1"/>
    </w:rPr>
  </w:style>
  <w:style w:type="character" w:styleId="SchwacheHervorhebung">
    <w:name w:val="Subtle Emphasis"/>
    <w:uiPriority w:val="19"/>
    <w:qFormat/>
    <w:rsid w:val="00A43124"/>
    <w:rPr>
      <w:i/>
      <w:iCs/>
      <w:color w:val="404040" w:themeColor="text1" w:themeTint="BF"/>
    </w:rPr>
  </w:style>
  <w:style w:type="character" w:styleId="IntensiveHervorhebung">
    <w:name w:val="Intense Emphasis"/>
    <w:uiPriority w:val="21"/>
    <w:qFormat/>
    <w:rsid w:val="00A43124"/>
    <w:rPr>
      <w:i/>
      <w:iCs/>
      <w:color w:val="5B9BD5" w:themeColor="accent1"/>
    </w:rPr>
  </w:style>
  <w:style w:type="character" w:styleId="SchwacherVerweis">
    <w:name w:val="Subtle Reference"/>
    <w:uiPriority w:val="31"/>
    <w:qFormat/>
    <w:rsid w:val="00A43124"/>
    <w:rPr>
      <w:smallCaps/>
      <w:color w:val="5A5A5A" w:themeColor="text1" w:themeTint="A5"/>
    </w:rPr>
  </w:style>
  <w:style w:type="character" w:styleId="IntensiverVerweis">
    <w:name w:val="Intense Reference"/>
    <w:uiPriority w:val="32"/>
    <w:qFormat/>
    <w:rsid w:val="00A43124"/>
    <w:rPr>
      <w:b/>
      <w:bCs/>
      <w:smallCaps/>
      <w:color w:val="5B9BD5" w:themeColor="accent1"/>
      <w:spacing w:val="5"/>
    </w:rPr>
  </w:style>
  <w:style w:type="character" w:styleId="Buchtitel">
    <w:name w:val="Book Title"/>
    <w:uiPriority w:val="33"/>
    <w:qFormat/>
    <w:rsid w:val="00A43124"/>
    <w:rPr>
      <w:b/>
      <w:bCs/>
      <w:i/>
      <w:iCs/>
      <w:spacing w:val="5"/>
    </w:rPr>
  </w:style>
  <w:style w:type="paragraph" w:styleId="Inhaltsverzeichnisberschrift">
    <w:name w:val="TOC Heading"/>
    <w:basedOn w:val="berschrift1"/>
    <w:next w:val="Standard"/>
    <w:uiPriority w:val="39"/>
    <w:semiHidden/>
    <w:unhideWhenUsed/>
    <w:qFormat/>
    <w:rsid w:val="00A43124"/>
    <w:pPr>
      <w:outlineLvl w:val="9"/>
    </w:pPr>
  </w:style>
  <w:style w:type="paragraph" w:styleId="StandardWeb">
    <w:name w:val="Normal (Web)"/>
    <w:basedOn w:val="Standard"/>
    <w:uiPriority w:val="99"/>
    <w:semiHidden/>
    <w:unhideWhenUsed/>
    <w:rsid w:val="002D2670"/>
    <w:pPr>
      <w:spacing w:before="100" w:beforeAutospacing="1" w:after="100" w:afterAutospacing="1"/>
    </w:pPr>
    <w:rPr>
      <w:rFonts w:ascii="Times New Roman" w:eastAsia="Times New Roman" w:hAnsi="Times New Roman" w:cs="Times New Roman"/>
      <w:sz w:val="24"/>
      <w:szCs w:val="24"/>
      <w:lang w:eastAsia="de-AT"/>
    </w:rPr>
  </w:style>
  <w:style w:type="character" w:styleId="Hyperlink">
    <w:name w:val="Hyperlink"/>
    <w:basedOn w:val="Absatz-Standardschriftart"/>
    <w:uiPriority w:val="99"/>
    <w:semiHidden/>
    <w:unhideWhenUsed/>
    <w:rsid w:val="002D2670"/>
    <w:rPr>
      <w:color w:val="0000FF"/>
      <w:u w:val="single"/>
    </w:rPr>
  </w:style>
  <w:style w:type="character" w:customStyle="1" w:styleId="apple-converted-space">
    <w:name w:val="apple-converted-space"/>
    <w:basedOn w:val="Absatz-Standardschriftart"/>
    <w:rsid w:val="00605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103528">
      <w:bodyDiv w:val="1"/>
      <w:marLeft w:val="0"/>
      <w:marRight w:val="0"/>
      <w:marTop w:val="0"/>
      <w:marBottom w:val="0"/>
      <w:divBdr>
        <w:top w:val="none" w:sz="0" w:space="0" w:color="auto"/>
        <w:left w:val="none" w:sz="0" w:space="0" w:color="auto"/>
        <w:bottom w:val="none" w:sz="0" w:space="0" w:color="auto"/>
        <w:right w:val="none" w:sz="0" w:space="0" w:color="auto"/>
      </w:divBdr>
    </w:div>
    <w:div w:id="940642717">
      <w:bodyDiv w:val="1"/>
      <w:marLeft w:val="0"/>
      <w:marRight w:val="0"/>
      <w:marTop w:val="0"/>
      <w:marBottom w:val="0"/>
      <w:divBdr>
        <w:top w:val="none" w:sz="0" w:space="0" w:color="auto"/>
        <w:left w:val="none" w:sz="0" w:space="0" w:color="auto"/>
        <w:bottom w:val="none" w:sz="0" w:space="0" w:color="auto"/>
        <w:right w:val="none" w:sz="0" w:space="0" w:color="auto"/>
      </w:divBdr>
    </w:div>
    <w:div w:id="1666518534">
      <w:bodyDiv w:val="1"/>
      <w:marLeft w:val="0"/>
      <w:marRight w:val="0"/>
      <w:marTop w:val="0"/>
      <w:marBottom w:val="0"/>
      <w:divBdr>
        <w:top w:val="none" w:sz="0" w:space="0" w:color="auto"/>
        <w:left w:val="none" w:sz="0" w:space="0" w:color="auto"/>
        <w:bottom w:val="none" w:sz="0" w:space="0" w:color="auto"/>
        <w:right w:val="none" w:sz="0" w:space="0" w:color="auto"/>
      </w:divBdr>
    </w:div>
    <w:div w:id="2033996414">
      <w:bodyDiv w:val="1"/>
      <w:marLeft w:val="0"/>
      <w:marRight w:val="0"/>
      <w:marTop w:val="0"/>
      <w:marBottom w:val="0"/>
      <w:divBdr>
        <w:top w:val="none" w:sz="0" w:space="0" w:color="auto"/>
        <w:left w:val="none" w:sz="0" w:space="0" w:color="auto"/>
        <w:bottom w:val="none" w:sz="0" w:space="0" w:color="auto"/>
        <w:right w:val="none" w:sz="0" w:space="0" w:color="auto"/>
      </w:divBdr>
    </w:div>
    <w:div w:id="214388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85EE88033E5B244ADEC7FD730469180" ma:contentTypeVersion="15" ma:contentTypeDescription="Ein neues Dokument erstellen." ma:contentTypeScope="" ma:versionID="82ccb0ddc386e429c3a3032b2df7b846">
  <xsd:schema xmlns:xsd="http://www.w3.org/2001/XMLSchema" xmlns:xs="http://www.w3.org/2001/XMLSchema" xmlns:p="http://schemas.microsoft.com/office/2006/metadata/properties" xmlns:ns2="7a868e78-f168-446c-99d9-a0f3e97f8b3a" xmlns:ns3="6fdddbfa-2223-4912-a4b2-76203840333a" targetNamespace="http://schemas.microsoft.com/office/2006/metadata/properties" ma:root="true" ma:fieldsID="48db26e72b3a694c9f893a3b9166c9fb" ns2:_="" ns3:_="">
    <xsd:import namespace="7a868e78-f168-446c-99d9-a0f3e97f8b3a"/>
    <xsd:import namespace="6fdddbfa-2223-4912-a4b2-7620384033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68e78-f168-446c-99d9-a0f3e97f8b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c8d95936-6036-42ed-aca7-5e36de75380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dddbfa-2223-4912-a4b2-76203840333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f7d7d27-c0f9-4863-8132-3778a32a619f}" ma:internalName="TaxCatchAll" ma:showField="CatchAllData" ma:web="6fdddbfa-2223-4912-a4b2-76203840333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742F13-B82F-4D55-919F-72C9A0C22461}"/>
</file>

<file path=customXml/itemProps2.xml><?xml version="1.0" encoding="utf-8"?>
<ds:datastoreItem xmlns:ds="http://schemas.openxmlformats.org/officeDocument/2006/customXml" ds:itemID="{EF727B8A-C153-49B6-A394-CA4B48C0ECF5}"/>
</file>

<file path=docProps/app.xml><?xml version="1.0" encoding="utf-8"?>
<Properties xmlns="http://schemas.openxmlformats.org/officeDocument/2006/extended-properties" xmlns:vt="http://schemas.openxmlformats.org/officeDocument/2006/docPropsVTypes">
  <Template>Normal.dotm</Template>
  <TotalTime>0</TotalTime>
  <Pages>1</Pages>
  <Words>936</Words>
  <Characters>5903</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Nina Fritsch</cp:lastModifiedBy>
  <cp:revision>2</cp:revision>
  <dcterms:created xsi:type="dcterms:W3CDTF">2024-02-15T14:41:00Z</dcterms:created>
  <dcterms:modified xsi:type="dcterms:W3CDTF">2024-02-15T14:41:00Z</dcterms:modified>
</cp:coreProperties>
</file>